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4"/>
        <w:gridCol w:w="6520"/>
      </w:tblGrid>
      <w:tr w:rsidR="00341F5A" w:rsidRPr="00FF0F96" w:rsidTr="00EF0920">
        <w:tc>
          <w:tcPr>
            <w:tcW w:w="3104" w:type="dxa"/>
            <w:shd w:val="clear" w:color="auto" w:fill="FFFFFF"/>
            <w:hideMark/>
          </w:tcPr>
          <w:p w:rsidR="00341F5A" w:rsidRPr="00FF0F96" w:rsidRDefault="00341F5A" w:rsidP="000913B2">
            <w:pPr>
              <w:spacing w:after="0" w:line="240" w:lineRule="auto"/>
              <w:ind w:left="112" w:right="12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520" w:type="dxa"/>
            <w:shd w:val="clear" w:color="auto" w:fill="FFFFFF"/>
            <w:hideMark/>
          </w:tcPr>
          <w:p w:rsidR="00341F5A" w:rsidRPr="00FF0F96" w:rsidRDefault="00341F5A" w:rsidP="000913B2">
            <w:pPr>
              <w:spacing w:after="0" w:line="240" w:lineRule="auto"/>
              <w:ind w:left="127" w:right="126" w:firstLine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341F5A" w:rsidRPr="00FF0F96" w:rsidTr="00EF0920">
        <w:tc>
          <w:tcPr>
            <w:tcW w:w="3104" w:type="dxa"/>
            <w:shd w:val="clear" w:color="auto" w:fill="FFFFFF"/>
          </w:tcPr>
          <w:p w:rsidR="00341F5A" w:rsidRPr="00FF0F96" w:rsidRDefault="00341F5A" w:rsidP="00CD1193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носить маски?</w:t>
            </w:r>
          </w:p>
          <w:p w:rsidR="00341F5A" w:rsidRPr="00FF0F96" w:rsidRDefault="00341F5A" w:rsidP="00CD1193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FFFFFF"/>
          </w:tcPr>
          <w:p w:rsidR="00341F5A" w:rsidRPr="00874402" w:rsidRDefault="00874402" w:rsidP="00CD1193">
            <w:pPr>
              <w:widowControl w:val="0"/>
              <w:autoSpaceDE w:val="0"/>
              <w:autoSpaceDN w:val="0"/>
              <w:spacing w:after="0" w:line="240" w:lineRule="auto"/>
              <w:ind w:left="126" w:right="132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Гражданам,</w:t>
            </w:r>
            <w:r w:rsidRPr="00874402">
              <w:rPr>
                <w:rFonts w:ascii="Times New Roman" w:hAnsi="Times New Roman" w:cs="Times New Roman"/>
                <w:sz w:val="24"/>
                <w:szCs w:val="24"/>
              </w:rPr>
              <w:t xml:space="preserve"> находящимся на территории Республики Тыва, рекомендовано до особого распоряжения использовать средства индивидуальной защиты органов дыхания (лицевые маски одноразового использования, медицинские маски, марлевые маски, респираторы и иные заменяющие текстильные маски) в закрытых общественных помещениях, при нахождении во всех видах городского, пригородного транспорта общего пользования, включая такси, а также в местах массового скопления людей</w:t>
            </w:r>
            <w:r w:rsidR="00667753" w:rsidRPr="00F312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F5A" w:rsidRPr="00FF0F96" w:rsidTr="00EF0920">
        <w:tc>
          <w:tcPr>
            <w:tcW w:w="3104" w:type="dxa"/>
            <w:shd w:val="clear" w:color="auto" w:fill="FFFFFF"/>
          </w:tcPr>
          <w:p w:rsidR="00341F5A" w:rsidRPr="00FF0F96" w:rsidRDefault="00341F5A" w:rsidP="00CD1193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ли соблюдение дистанции не менее 1,5 метра между гражданами?</w:t>
            </w:r>
          </w:p>
        </w:tc>
        <w:tc>
          <w:tcPr>
            <w:tcW w:w="6520" w:type="dxa"/>
            <w:shd w:val="clear" w:color="auto" w:fill="FFFFFF"/>
          </w:tcPr>
          <w:p w:rsidR="00F65C54" w:rsidRDefault="00F65C54" w:rsidP="00CD1193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309A" w:rsidRPr="00FF0F96" w:rsidRDefault="00F65C54" w:rsidP="00CD1193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бязанность по соблюдению социальн</w:t>
            </w:r>
            <w:r w:rsidRPr="00D31BD5">
              <w:rPr>
                <w:rFonts w:ascii="Times New Roman" w:hAnsi="Times New Roman" w:cs="Times New Roman"/>
                <w:sz w:val="24"/>
                <w:szCs w:val="24"/>
              </w:rPr>
              <w:t>ой дистанции не менее 1,5 метра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31BD5">
              <w:rPr>
                <w:rFonts w:ascii="Times New Roman" w:hAnsi="Times New Roman" w:cs="Times New Roman"/>
                <w:sz w:val="24"/>
                <w:szCs w:val="24"/>
              </w:rPr>
              <w:t>сключена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F5A" w:rsidRPr="00FF0F96" w:rsidTr="00EF0920">
        <w:tc>
          <w:tcPr>
            <w:tcW w:w="3104" w:type="dxa"/>
            <w:shd w:val="clear" w:color="auto" w:fill="FFFFFF"/>
          </w:tcPr>
          <w:p w:rsidR="00341F5A" w:rsidRPr="00FF0F96" w:rsidRDefault="00341F5A" w:rsidP="00CD1193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ли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предъявлени</w:t>
            </w:r>
            <w:r w:rsidRPr="00D31B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QR-кода при посещении организаций, учреждений?</w:t>
            </w:r>
          </w:p>
        </w:tc>
        <w:tc>
          <w:tcPr>
            <w:tcW w:w="6520" w:type="dxa"/>
            <w:shd w:val="clear" w:color="auto" w:fill="FFFFFF"/>
          </w:tcPr>
          <w:p w:rsidR="00341F5A" w:rsidRDefault="00341F5A" w:rsidP="00CD1193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п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редъявлени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 QR-кода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посещении организаций и учреждений исключена.</w:t>
            </w:r>
          </w:p>
          <w:p w:rsidR="00341F5A" w:rsidRPr="00FF0F96" w:rsidRDefault="00341F5A" w:rsidP="00CD1193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F5A" w:rsidRPr="00FF0F96" w:rsidTr="00EF0920">
        <w:tc>
          <w:tcPr>
            <w:tcW w:w="3104" w:type="dxa"/>
            <w:shd w:val="clear" w:color="auto" w:fill="FFFFFF"/>
            <w:hideMark/>
          </w:tcPr>
          <w:p w:rsidR="00341F5A" w:rsidRPr="00FF0F96" w:rsidRDefault="00341F5A" w:rsidP="00CD1193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</w:t>
            </w: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ют</w:t>
            </w: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кафе?</w:t>
            </w:r>
          </w:p>
        </w:tc>
        <w:tc>
          <w:tcPr>
            <w:tcW w:w="6520" w:type="dxa"/>
            <w:shd w:val="clear" w:color="auto" w:fill="FFFFFF"/>
            <w:hideMark/>
          </w:tcPr>
          <w:p w:rsidR="00341F5A" w:rsidRPr="00FF0F96" w:rsidRDefault="00341F5A" w:rsidP="00CD1193">
            <w:pPr>
              <w:widowControl w:val="0"/>
              <w:autoSpaceDE w:val="0"/>
              <w:autoSpaceDN w:val="0"/>
              <w:spacing w:after="0" w:line="240" w:lineRule="auto"/>
              <w:ind w:left="126" w:right="132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EA2">
              <w:rPr>
                <w:rFonts w:ascii="Times New Roman" w:hAnsi="Times New Roman" w:cs="Times New Roman"/>
                <w:sz w:val="24"/>
                <w:szCs w:val="24"/>
              </w:rPr>
              <w:t>Требования о соблюдении объектами общественного питания (закусочными, предприятиями быстрого обслуживания, буфетами, столовыми, кафе, кафетериями, придорожными кафе, ресторанами), ночными развлекательными заведениями, в том числе ночными клубами, караоке режима работы исключены.</w:t>
            </w:r>
          </w:p>
        </w:tc>
      </w:tr>
      <w:tr w:rsidR="00341F5A" w:rsidRPr="00FF0F96" w:rsidTr="00EF0920">
        <w:tc>
          <w:tcPr>
            <w:tcW w:w="3104" w:type="dxa"/>
            <w:shd w:val="clear" w:color="auto" w:fill="FFFFFF"/>
            <w:hideMark/>
          </w:tcPr>
          <w:p w:rsidR="00341F5A" w:rsidRPr="00FF0F96" w:rsidRDefault="00341F5A" w:rsidP="00CD1193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оржества, свадьбы, массов</w:t>
            </w: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мероприятия можно проводить?</w:t>
            </w:r>
          </w:p>
        </w:tc>
        <w:tc>
          <w:tcPr>
            <w:tcW w:w="6520" w:type="dxa"/>
            <w:shd w:val="clear" w:color="auto" w:fill="FFFFFF"/>
            <w:hideMark/>
          </w:tcPr>
          <w:p w:rsidR="00F44F66" w:rsidRPr="00C1309A" w:rsidRDefault="00C1309A" w:rsidP="00CD1193">
            <w:pPr>
              <w:autoSpaceDE w:val="0"/>
              <w:autoSpaceDN w:val="0"/>
              <w:adjustRightInd w:val="0"/>
              <w:spacing w:after="0" w:line="240" w:lineRule="auto"/>
              <w:ind w:left="126" w:right="132" w:firstLine="1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309A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 (спортивные, культурные, развлекательные, деловые, праздничные торжества и иные мероприятия с массовым участием граждан) проводятся без огранич</w:t>
            </w:r>
            <w:r w:rsidR="00F44F66">
              <w:rPr>
                <w:rFonts w:ascii="Times New Roman" w:hAnsi="Times New Roman" w:cs="Times New Roman"/>
                <w:sz w:val="24"/>
                <w:szCs w:val="24"/>
              </w:rPr>
              <w:t>ения времени и количества людей.</w:t>
            </w:r>
          </w:p>
        </w:tc>
      </w:tr>
      <w:tr w:rsidR="00341F5A" w:rsidRPr="00FF0F96" w:rsidTr="00EF0920">
        <w:tc>
          <w:tcPr>
            <w:tcW w:w="3104" w:type="dxa"/>
            <w:shd w:val="clear" w:color="auto" w:fill="FFFFFF"/>
          </w:tcPr>
          <w:p w:rsidR="00341F5A" w:rsidRPr="00FF0F96" w:rsidRDefault="00341F5A" w:rsidP="00CD1193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открыто сейчас?</w:t>
            </w:r>
          </w:p>
        </w:tc>
        <w:tc>
          <w:tcPr>
            <w:tcW w:w="6520" w:type="dxa"/>
            <w:shd w:val="clear" w:color="auto" w:fill="FFFFFF"/>
          </w:tcPr>
          <w:p w:rsidR="00341F5A" w:rsidRDefault="00341F5A" w:rsidP="00CD1193">
            <w:pPr>
              <w:autoSpaceDE w:val="0"/>
              <w:autoSpaceDN w:val="0"/>
              <w:adjustRightInd w:val="0"/>
              <w:spacing w:after="0" w:line="240" w:lineRule="auto"/>
              <w:ind w:left="126"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сегодняшний день все организации работают</w:t>
            </w:r>
            <w:r w:rsidR="00874402">
              <w:rPr>
                <w:rFonts w:ascii="Times New Roman" w:hAnsi="Times New Roman" w:cs="Times New Roman"/>
                <w:sz w:val="24"/>
                <w:szCs w:val="24"/>
              </w:rPr>
              <w:t xml:space="preserve"> в штатном режиме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F5A" w:rsidRPr="00FF0F96" w:rsidTr="00EF0920">
        <w:tc>
          <w:tcPr>
            <w:tcW w:w="3104" w:type="dxa"/>
            <w:shd w:val="clear" w:color="auto" w:fill="FFFFFF"/>
          </w:tcPr>
          <w:p w:rsidR="00341F5A" w:rsidRDefault="00341F5A" w:rsidP="00CD1193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насчет присутствия на церемонии государственной регистрации брака?</w:t>
            </w:r>
          </w:p>
        </w:tc>
        <w:tc>
          <w:tcPr>
            <w:tcW w:w="6520" w:type="dxa"/>
            <w:shd w:val="clear" w:color="auto" w:fill="FFFFFF"/>
          </w:tcPr>
          <w:p w:rsidR="00341F5A" w:rsidRPr="0073472A" w:rsidRDefault="00874402" w:rsidP="00CD1193">
            <w:pPr>
              <w:widowControl w:val="0"/>
              <w:autoSpaceDE w:val="0"/>
              <w:autoSpaceDN w:val="0"/>
              <w:spacing w:after="0" w:line="240" w:lineRule="auto"/>
              <w:ind w:left="126" w:right="13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74402">
              <w:rPr>
                <w:rFonts w:ascii="Times New Roman" w:hAnsi="Times New Roman" w:cs="Times New Roman"/>
                <w:sz w:val="24"/>
                <w:szCs w:val="24"/>
              </w:rPr>
              <w:t>граничения по одновременному присутствию в залах церемонии государственной регистрации заключения брака в торжественной обстановке - с расчетом на 1 человека не менее 2 квадратных 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4402">
              <w:rPr>
                <w:rFonts w:ascii="Times New Roman" w:hAnsi="Times New Roman" w:cs="Times New Roman"/>
                <w:sz w:val="24"/>
                <w:szCs w:val="24"/>
              </w:rPr>
              <w:t>сняты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1F5A" w:rsidRPr="00FF0F96" w:rsidTr="00EF0920">
        <w:tc>
          <w:tcPr>
            <w:tcW w:w="3104" w:type="dxa"/>
            <w:shd w:val="clear" w:color="auto" w:fill="FFFFFF"/>
          </w:tcPr>
          <w:p w:rsidR="00341F5A" w:rsidRPr="00FF0F96" w:rsidRDefault="00341F5A" w:rsidP="00CD1193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должен быть на 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изоляции?</w:t>
            </w:r>
          </w:p>
        </w:tc>
        <w:tc>
          <w:tcPr>
            <w:tcW w:w="6520" w:type="dxa"/>
            <w:shd w:val="clear" w:color="auto" w:fill="FFFFFF"/>
          </w:tcPr>
          <w:p w:rsidR="00341F5A" w:rsidRPr="00FF0F96" w:rsidRDefault="00874402" w:rsidP="00CD1193">
            <w:pPr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Исключено о</w:t>
            </w:r>
            <w:r w:rsidR="00697896">
              <w:rPr>
                <w:rFonts w:ascii="Times New Roman" w:hAnsi="Times New Roman" w:cs="Times New Roman"/>
                <w:sz w:val="24"/>
                <w:szCs w:val="24"/>
              </w:rPr>
              <w:t xml:space="preserve">бязательное соблюдение режима самоизоляции по месту проживания неработающими гражданами, работающими, </w:t>
            </w:r>
            <w:proofErr w:type="spellStart"/>
            <w:r w:rsidR="00697896">
              <w:rPr>
                <w:rFonts w:ascii="Times New Roman" w:hAnsi="Times New Roman" w:cs="Times New Roman"/>
                <w:sz w:val="24"/>
                <w:szCs w:val="24"/>
              </w:rPr>
              <w:t>невакцинированными</w:t>
            </w:r>
            <w:proofErr w:type="spellEnd"/>
            <w:r w:rsidR="00341F5A" w:rsidRPr="00FF0F96">
              <w:rPr>
                <w:rFonts w:ascii="Times New Roman" w:hAnsi="Times New Roman" w:cs="Times New Roman"/>
                <w:sz w:val="24"/>
                <w:szCs w:val="24"/>
              </w:rPr>
              <w:t xml:space="preserve"> против новой </w:t>
            </w:r>
            <w:proofErr w:type="spellStart"/>
            <w:r w:rsidR="00341F5A" w:rsidRPr="00FF0F9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69789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гражданами</w:t>
            </w:r>
            <w:r w:rsidR="00341F5A" w:rsidRPr="00FF0F96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старше 60 лет, находящиеся на территории Республики</w:t>
            </w:r>
            <w:r w:rsidR="00697896">
              <w:rPr>
                <w:rFonts w:ascii="Times New Roman" w:hAnsi="Times New Roman" w:cs="Times New Roman"/>
                <w:sz w:val="24"/>
                <w:szCs w:val="24"/>
              </w:rPr>
              <w:t xml:space="preserve"> Тыва. </w:t>
            </w:r>
          </w:p>
        </w:tc>
      </w:tr>
      <w:tr w:rsidR="00341F5A" w:rsidRPr="00FF0F96" w:rsidTr="00EF0920">
        <w:tc>
          <w:tcPr>
            <w:tcW w:w="3104" w:type="dxa"/>
            <w:shd w:val="clear" w:color="auto" w:fill="FFFFFF"/>
          </w:tcPr>
          <w:p w:rsidR="00341F5A" w:rsidRPr="00D019BC" w:rsidRDefault="00341F5A" w:rsidP="00CD1193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  <w:r w:rsidRPr="00FF0F96">
              <w:rPr>
                <w:b w:val="0"/>
                <w:bCs w:val="0"/>
                <w:sz w:val="24"/>
                <w:szCs w:val="24"/>
              </w:rPr>
              <w:t>Можно ли вакцинироваться людям старше 60 лет?</w:t>
            </w:r>
          </w:p>
        </w:tc>
        <w:tc>
          <w:tcPr>
            <w:tcW w:w="6520" w:type="dxa"/>
            <w:shd w:val="clear" w:color="auto" w:fill="FFFFFF"/>
          </w:tcPr>
          <w:p w:rsidR="00341F5A" w:rsidRPr="00FF0F96" w:rsidRDefault="00341F5A" w:rsidP="00CD1193">
            <w:pPr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Люди старше 60 лет являются приоритетной группой для вакцин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ции против новой </w:t>
            </w:r>
            <w:proofErr w:type="spellStart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инфекции. </w:t>
            </w:r>
          </w:p>
        </w:tc>
      </w:tr>
      <w:tr w:rsidR="00341F5A" w:rsidRPr="00FF0F96" w:rsidTr="00EF0920">
        <w:tc>
          <w:tcPr>
            <w:tcW w:w="3104" w:type="dxa"/>
            <w:shd w:val="clear" w:color="auto" w:fill="FFFFFF"/>
            <w:hideMark/>
          </w:tcPr>
          <w:p w:rsidR="00341F5A" w:rsidRPr="00FF0F96" w:rsidRDefault="00341F5A" w:rsidP="00CD1193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  <w:r w:rsidRPr="00FF0F96">
              <w:rPr>
                <w:b w:val="0"/>
                <w:bCs w:val="0"/>
                <w:sz w:val="24"/>
                <w:szCs w:val="24"/>
              </w:rPr>
              <w:t>Могут ли отстранить работника из-за отсутствия прививки против COVID-19?</w:t>
            </w:r>
          </w:p>
          <w:p w:rsidR="00341F5A" w:rsidRPr="00FF0F96" w:rsidRDefault="00341F5A" w:rsidP="00CD1193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FFFFFF"/>
            <w:hideMark/>
          </w:tcPr>
          <w:p w:rsidR="00CD1193" w:rsidRDefault="00341F5A" w:rsidP="00CD1193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Роструд</w:t>
            </w:r>
            <w:proofErr w:type="spellEnd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информирует, что Трудовым кодексом предусмотрена возможность отстранения работника от выполнения трудовых обязанностей. В абзаце </w:t>
            </w:r>
            <w:r w:rsidR="00874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части 1 статьи 76 ТК РФ уточнено, что отстранение возможно не только в случаях, предусмотренных ТК РФ и федеральными законами, но и иными нормативными правовыми актами Российской Федерации.</w:t>
            </w:r>
          </w:p>
          <w:p w:rsidR="00CD1193" w:rsidRDefault="00341F5A" w:rsidP="00CD1193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Одним из таких случаев является нарушение положений Федерального закона </w:t>
            </w:r>
            <w:r w:rsidR="0087440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17.09.1998 </w:t>
            </w: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157-ФЗ «Об иммунопрофилактике инфекционных болезней». </w:t>
            </w:r>
            <w:r w:rsidR="000C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абзаце четвертом пункта 2 статьи 5 указанного Федерального </w:t>
            </w: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закон</w:t>
            </w:r>
            <w:r w:rsidR="000C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указано, что отсутствие профилактических прививок влечет отказ в приеме на работы или отстранение граждан от работ, выполнение которых связано с высоким риском заболевания инфекционными болезнями. То есть, вакцина необходима в тех случаях, когда речь идет о высоком риске заболевания и его дальнейшем распространении.</w:t>
            </w:r>
          </w:p>
          <w:p w:rsidR="00341F5A" w:rsidRDefault="00341F5A" w:rsidP="00CD1193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угрозе возникновения и распространения опасных инфекционных заболеваний главные государственные санитарные врачи и их заместители в субъектах Российской Федерации могут выносить постановления о проведении профилактических прививок гражданам или отдельным группам граждан по эпидемическим показаниям. Это указано в </w:t>
            </w:r>
            <w:r w:rsidR="000C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абзаце пятом </w:t>
            </w: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подпункт</w:t>
            </w:r>
            <w:r w:rsidR="000C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 пункта 1 статьи 51 Федерального закона </w:t>
            </w:r>
            <w:r w:rsidR="000C751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30.03.1999 </w:t>
            </w: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52-ФЗ «О санитарно-эпидемиологическом благополучии населения». Такие полномочия подтверждаются пунктом 2 статьи 10 Федерального закона № 157-ФЗ «Об иммунопрофилактике инфекционных болезней» и приказом Минздрава № 125н «Об утверждении национального календаря профилактических прививок и календаря профилактических прививок по эпидемическим показаниям».</w:t>
            </w:r>
          </w:p>
          <w:p w:rsidR="00341F5A" w:rsidRDefault="00341F5A" w:rsidP="00CD1193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Таким образом, в календарь профилактических прививок по эпидемическим показаниям внесена прививка от </w:t>
            </w:r>
            <w:proofErr w:type="spellStart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коронавируса</w:t>
            </w:r>
            <w:proofErr w:type="spellEnd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Она становится обязательной, если в субъекте вынесено соответствующее постановление главного санитарного врача о вакцинации отдельных граждан или категорий граждан (работников отдельных отраслей). Если такое решение об обязательности вакцинации по эпидемическим показателям принято и оформлено актом главного санитарного врача субъекта или его заместителя, то для работников, которые указаны в этом документе, вакцинация становится обязательной.</w:t>
            </w:r>
          </w:p>
          <w:p w:rsidR="00341F5A" w:rsidRPr="00FF0F96" w:rsidRDefault="00341F5A" w:rsidP="00CD1193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связи с чем,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отстранить работников, не прошедших вакцинацию от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(COVID-19), за исключением работников, имеющих медицинский отвод, подтвержденный медицинским заключением, до стабилизации эпидемиологической обстановки без сохранения заработной платы, деятельность которых включена в </w:t>
            </w:r>
            <w:hyperlink r:id="rId4" w:history="1">
              <w:r w:rsidRPr="004904E6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работ, утвержденный постановлением Правительства Российской Федерации от 15 июля 1999 г. № 825.</w:t>
            </w:r>
          </w:p>
        </w:tc>
      </w:tr>
      <w:tr w:rsidR="00341F5A" w:rsidRPr="00FF0F96" w:rsidTr="00EF0920">
        <w:tc>
          <w:tcPr>
            <w:tcW w:w="3104" w:type="dxa"/>
            <w:shd w:val="clear" w:color="auto" w:fill="FFFFFF"/>
          </w:tcPr>
          <w:p w:rsidR="00341F5A" w:rsidRPr="000D18F7" w:rsidRDefault="00341F5A" w:rsidP="00CD1193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  <w:r w:rsidRPr="000D18F7">
              <w:rPr>
                <w:b w:val="0"/>
                <w:sz w:val="24"/>
                <w:szCs w:val="24"/>
              </w:rPr>
              <w:lastRenderedPageBreak/>
              <w:t>По окончании отпуска нужно ли сдавать ПЦР-тест?</w:t>
            </w:r>
          </w:p>
        </w:tc>
        <w:tc>
          <w:tcPr>
            <w:tcW w:w="6520" w:type="dxa"/>
            <w:shd w:val="clear" w:color="auto" w:fill="FFFFFF"/>
          </w:tcPr>
          <w:p w:rsidR="00341F5A" w:rsidRPr="00FF0F96" w:rsidRDefault="00341F5A" w:rsidP="00CD1193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Нет, не нужно.</w:t>
            </w:r>
          </w:p>
        </w:tc>
      </w:tr>
      <w:tr w:rsidR="00341F5A" w:rsidRPr="00FF0F96" w:rsidTr="00EF0920">
        <w:tc>
          <w:tcPr>
            <w:tcW w:w="3104" w:type="dxa"/>
            <w:shd w:val="clear" w:color="auto" w:fill="FFFFFF"/>
          </w:tcPr>
          <w:p w:rsidR="00341F5A" w:rsidRPr="00FF0F96" w:rsidRDefault="00341F5A" w:rsidP="00CD1193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Возможно ли посещение родителей в школы и в садики?</w:t>
            </w:r>
          </w:p>
        </w:tc>
        <w:tc>
          <w:tcPr>
            <w:tcW w:w="6520" w:type="dxa"/>
            <w:shd w:val="clear" w:color="auto" w:fill="FFFFFF"/>
          </w:tcPr>
          <w:p w:rsidR="00341F5A" w:rsidRPr="00FF0F96" w:rsidRDefault="00341F5A" w:rsidP="00CD1193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6E6B">
              <w:rPr>
                <w:rFonts w:ascii="Times New Roman" w:hAnsi="Times New Roman" w:cs="Times New Roman"/>
                <w:sz w:val="24"/>
                <w:szCs w:val="24"/>
              </w:rPr>
              <w:t>а, д</w:t>
            </w:r>
            <w:r w:rsidRPr="005950DA">
              <w:rPr>
                <w:rFonts w:ascii="Times New Roman" w:hAnsi="Times New Roman" w:cs="Times New Roman"/>
                <w:sz w:val="24"/>
                <w:szCs w:val="24"/>
              </w:rPr>
              <w:t xml:space="preserve">опуск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</w:t>
            </w:r>
            <w:r w:rsidR="00697896">
              <w:rPr>
                <w:rFonts w:ascii="Times New Roman" w:hAnsi="Times New Roman" w:cs="Times New Roman"/>
                <w:sz w:val="24"/>
                <w:szCs w:val="24"/>
              </w:rPr>
              <w:t xml:space="preserve">шён. </w:t>
            </w:r>
          </w:p>
        </w:tc>
      </w:tr>
      <w:tr w:rsidR="00341F5A" w:rsidRPr="00FF0F96" w:rsidTr="00CD1193">
        <w:trPr>
          <w:trHeight w:val="1186"/>
        </w:trPr>
        <w:tc>
          <w:tcPr>
            <w:tcW w:w="3104" w:type="dxa"/>
            <w:shd w:val="clear" w:color="auto" w:fill="FFFFFF"/>
          </w:tcPr>
          <w:p w:rsidR="00341F5A" w:rsidRPr="00FF0F96" w:rsidRDefault="00341F5A" w:rsidP="00CD1193">
            <w:pPr>
              <w:shd w:val="clear" w:color="auto" w:fill="FFFFFF"/>
              <w:spacing w:after="0" w:line="240" w:lineRule="auto"/>
              <w:ind w:left="112" w:right="127" w:firstLine="14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каких условиях на карантин могут отправить группу в садике или класс в школе?</w:t>
            </w:r>
          </w:p>
        </w:tc>
        <w:tc>
          <w:tcPr>
            <w:tcW w:w="6520" w:type="dxa"/>
            <w:shd w:val="clear" w:color="auto" w:fill="FFFFFF"/>
          </w:tcPr>
          <w:p w:rsidR="00341F5A" w:rsidRPr="00D31BD5" w:rsidRDefault="00F278E2" w:rsidP="00CD1193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="00341F5A"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снованием для перевода группы детского сада, класса или всей образовательной организации на дистанционный режим обучения стало отсутствие по болезни 20% и более детей в коллективе.</w:t>
            </w:r>
          </w:p>
        </w:tc>
      </w:tr>
      <w:tr w:rsidR="00341F5A" w:rsidRPr="00FF0F96" w:rsidTr="00EF0920">
        <w:tc>
          <w:tcPr>
            <w:tcW w:w="3104" w:type="dxa"/>
            <w:shd w:val="clear" w:color="auto" w:fill="FFFFFF"/>
          </w:tcPr>
          <w:p w:rsidR="00341F5A" w:rsidRPr="00FF0F96" w:rsidRDefault="00341F5A" w:rsidP="00CD1193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Какова ответственность за нарушение правил поведения, установленных нормативными правовыми актами Республики Тыва, направленных на введение и обеспечение режима повышенной готовности на территории Республики Тыва?</w:t>
            </w:r>
          </w:p>
        </w:tc>
        <w:tc>
          <w:tcPr>
            <w:tcW w:w="6520" w:type="dxa"/>
            <w:shd w:val="clear" w:color="auto" w:fill="FFFFFF"/>
          </w:tcPr>
          <w:p w:rsidR="00341F5A" w:rsidRPr="00FF0F96" w:rsidRDefault="00341F5A" w:rsidP="00CD1193">
            <w:pPr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Республике Тыва с апреля 2020 года введены штрафы за нарушение требований правовых актов Республики Тыва, направленных на введение и обеспечение режима повышенной готовности на территории Республики Тыва. Так, для физических лиц санкции составляют от 1 до 5 тысяч рублей, для должностных лиц – от 10 до 50 тысяч рублей, ИП – от 30 до 50 тысяч рублей, для юридических лиц – уже от 100 до 300 тысяч рублей.</w:t>
            </w:r>
          </w:p>
          <w:p w:rsidR="00341F5A" w:rsidRPr="00FF0F96" w:rsidRDefault="00341F5A" w:rsidP="00CD1193">
            <w:pPr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обращаем внимание, что за нарушение законодательства в области обеспечения санитарно-эпидемиологического благополучия населения, в том числе, совершенные в период режима чрезвычайной ситуации или при возникновении угрозы распространения заболевания, представляющего опасность для окружающих, либо в период осуществления на соответствующей территории ограничительных мероприятий (карантина), влечет для правонарушителя наложение административного штрафа (на граждан в размере от 15</w:t>
            </w:r>
            <w:r w:rsidR="00531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40 тысяч рублей, должностных лиц - от 50 до 150 тысяч рублей; на ИП - от 50 до 150 тысяч рублей или административное приостановление деятельности на срок до 90 суток, юридических лиц - от 200 до 500 тысяч рублей или административное приостановление деятельности на срок до 90 суток). Таковы требования ч. 2 ст.6.3. КоАП РФ.</w:t>
            </w:r>
          </w:p>
          <w:p w:rsidR="00341F5A" w:rsidRPr="00FF0F96" w:rsidRDefault="00341F5A" w:rsidP="00CD1193">
            <w:pPr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нарушения ограничительных мер и предписаний повлекли неумышленное причинение вреда, то санкции составят от 150 до 300 тысяч рублей для граждан, от 300 до 500 тысяч рублей – для должностных лиц, для ИП и юридических лиц – от 500 тысяч до 1 миллиона рублей, либо приостановление деятельности на срок до 90 суток.</w:t>
            </w:r>
          </w:p>
        </w:tc>
      </w:tr>
      <w:tr w:rsidR="00341F5A" w:rsidRPr="00FF0F96" w:rsidTr="00EF0920">
        <w:tc>
          <w:tcPr>
            <w:tcW w:w="3104" w:type="dxa"/>
            <w:shd w:val="clear" w:color="auto" w:fill="FFFFFF"/>
          </w:tcPr>
          <w:p w:rsidR="00341F5A" w:rsidRPr="00FF0F96" w:rsidRDefault="00341F5A" w:rsidP="00CD1193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ли я заболеть после прививки?</w:t>
            </w:r>
          </w:p>
        </w:tc>
        <w:tc>
          <w:tcPr>
            <w:tcW w:w="6520" w:type="dxa"/>
            <w:shd w:val="clear" w:color="auto" w:fill="FFFFFF"/>
          </w:tcPr>
          <w:p w:rsidR="00341F5A" w:rsidRPr="00FF0F96" w:rsidRDefault="00341F5A" w:rsidP="00CD1193">
            <w:pPr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прививки от </w:t>
            </w:r>
            <w:proofErr w:type="spellStart"/>
            <w:r w:rsidRPr="00C0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C0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из-за нее, а при последующем заражении вирусом) можно заболеть, описаны такие случаи. При появлении симптомов, в том числе ОРВИ у привитого человека, нужно немедленно обратиться к врачу и сделать ПЦР-тест. При этом люди, которые заболевают после вакцинации, переносят инфекцию легко и не имеют осложнений.</w:t>
            </w:r>
          </w:p>
        </w:tc>
      </w:tr>
      <w:tr w:rsidR="00341F5A" w:rsidRPr="00FF0F96" w:rsidTr="00EF0920">
        <w:tc>
          <w:tcPr>
            <w:tcW w:w="3104" w:type="dxa"/>
            <w:shd w:val="clear" w:color="auto" w:fill="FFFFFF"/>
          </w:tcPr>
          <w:p w:rsidR="00341F5A" w:rsidRPr="00FF0F96" w:rsidRDefault="00341F5A" w:rsidP="00CD1193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  <w:r w:rsidRPr="00FF0F96">
              <w:rPr>
                <w:b w:val="0"/>
                <w:bCs w:val="0"/>
                <w:sz w:val="24"/>
                <w:szCs w:val="24"/>
              </w:rPr>
              <w:t xml:space="preserve">Нужна ли самоизоляция из-за прививки от </w:t>
            </w:r>
            <w:proofErr w:type="spellStart"/>
            <w:r w:rsidRPr="00FF0F96">
              <w:rPr>
                <w:b w:val="0"/>
                <w:bCs w:val="0"/>
                <w:sz w:val="24"/>
                <w:szCs w:val="24"/>
              </w:rPr>
              <w:t>коронавируса</w:t>
            </w:r>
            <w:proofErr w:type="spellEnd"/>
            <w:r w:rsidRPr="00FF0F96">
              <w:rPr>
                <w:b w:val="0"/>
                <w:bCs w:val="0"/>
                <w:sz w:val="24"/>
                <w:szCs w:val="24"/>
              </w:rPr>
              <w:t>?</w:t>
            </w:r>
          </w:p>
          <w:p w:rsidR="00341F5A" w:rsidRPr="00FF0F96" w:rsidRDefault="00341F5A" w:rsidP="00CD1193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</w:tcPr>
          <w:p w:rsidR="00341F5A" w:rsidRPr="00FF0F96" w:rsidRDefault="00341F5A" w:rsidP="00CD1193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Роспотребнадзор</w:t>
            </w:r>
            <w:proofErr w:type="spellEnd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рекомендует соблюдать меры профилактики (дистанция, ношение маски, использование антисептиков) до и после вакцинации. Самоизоляция до и после вакцинации не требуется. Вакцина не содержит патогенный для человека вирус, вызывающий COVID-19, поэтому заболеть и заразить окружающих после прививки невозможно.</w:t>
            </w:r>
          </w:p>
        </w:tc>
      </w:tr>
      <w:tr w:rsidR="00341F5A" w:rsidRPr="00FF0F96" w:rsidTr="00EF0920">
        <w:tc>
          <w:tcPr>
            <w:tcW w:w="3104" w:type="dxa"/>
            <w:shd w:val="clear" w:color="auto" w:fill="FFFFFF"/>
          </w:tcPr>
          <w:p w:rsidR="00341F5A" w:rsidRPr="00FF0F96" w:rsidRDefault="00341F5A" w:rsidP="00CD1193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  <w:r w:rsidRPr="00FF0F96">
              <w:rPr>
                <w:b w:val="0"/>
                <w:bCs w:val="0"/>
                <w:sz w:val="24"/>
                <w:szCs w:val="24"/>
              </w:rPr>
              <w:t>Слышал, что болеют и привитые. Прививки точно защищают?</w:t>
            </w:r>
          </w:p>
          <w:p w:rsidR="00341F5A" w:rsidRPr="00FF0F96" w:rsidRDefault="00341F5A" w:rsidP="00CD1193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</w:tcPr>
          <w:p w:rsidR="00341F5A" w:rsidRPr="00FF0F96" w:rsidRDefault="00341F5A" w:rsidP="00CD1193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Вакцинация защищает от тяжёлого течения </w:t>
            </w:r>
            <w:proofErr w:type="spellStart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инфекции. Ни одна вакцина в мире не может гарантировать 100% защиту от заболевания. Однако надёжные данные медицинских исследований позволяют говорить о том, что даже в том случае, если вакцинированный человек заболеет, заболевание будет протекать в более лёгкой форме. Отдельно отметим, что число заболевших среди прошедших вакцинацию крайне незначительно.</w:t>
            </w:r>
          </w:p>
        </w:tc>
      </w:tr>
      <w:tr w:rsidR="00341F5A" w:rsidRPr="00FF0F96" w:rsidTr="00EF0920">
        <w:tc>
          <w:tcPr>
            <w:tcW w:w="3104" w:type="dxa"/>
            <w:shd w:val="clear" w:color="auto" w:fill="FFFFFF"/>
          </w:tcPr>
          <w:p w:rsidR="00341F5A" w:rsidRPr="00FF0F96" w:rsidRDefault="00341F5A" w:rsidP="00CD1193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  <w:r w:rsidRPr="00FF0F96">
              <w:rPr>
                <w:b w:val="0"/>
                <w:bCs w:val="0"/>
                <w:sz w:val="24"/>
                <w:szCs w:val="24"/>
              </w:rPr>
              <w:t xml:space="preserve">Алкоголь поможет мне защититься от </w:t>
            </w:r>
            <w:proofErr w:type="spellStart"/>
            <w:r w:rsidRPr="00FF0F96">
              <w:rPr>
                <w:b w:val="0"/>
                <w:bCs w:val="0"/>
                <w:sz w:val="24"/>
                <w:szCs w:val="24"/>
              </w:rPr>
              <w:t>коронавируса</w:t>
            </w:r>
            <w:proofErr w:type="spellEnd"/>
            <w:r w:rsidRPr="00FF0F96">
              <w:rPr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6520" w:type="dxa"/>
            <w:shd w:val="clear" w:color="auto" w:fill="FFFFFF"/>
          </w:tcPr>
          <w:p w:rsidR="00341F5A" w:rsidRPr="00FF0F96" w:rsidRDefault="00341F5A" w:rsidP="00CD1193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Нет, это не так. Напротив, употребление алкоголя и сигарет повышает риск заражения </w:t>
            </w:r>
            <w:proofErr w:type="spellStart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коронавирусом</w:t>
            </w:r>
            <w:proofErr w:type="spellEnd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Как подчеркивают в Минздраве, спиртные напитки повреждают мембраны клеток, что впоследствии упрощает инфицирование человека. Курение табака тоже оказывает негативное влияние на организм, в первую очередь на дыхательную систему, что позволяет вирусу быстрее поражать легкие.</w:t>
            </w:r>
          </w:p>
        </w:tc>
      </w:tr>
      <w:tr w:rsidR="00341F5A" w:rsidRPr="00FF0F96" w:rsidTr="00EF0920">
        <w:tc>
          <w:tcPr>
            <w:tcW w:w="3104" w:type="dxa"/>
            <w:shd w:val="clear" w:color="auto" w:fill="FFFFFF"/>
          </w:tcPr>
          <w:p w:rsidR="00341F5A" w:rsidRPr="00FF0F96" w:rsidRDefault="00341F5A" w:rsidP="00CD1193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  <w:r w:rsidRPr="00FF0F96">
              <w:rPr>
                <w:b w:val="0"/>
                <w:sz w:val="24"/>
                <w:szCs w:val="24"/>
                <w:shd w:val="clear" w:color="auto" w:fill="FFFFFF"/>
              </w:rPr>
              <w:t>Что делать, если после вакцинации поднялась высокая температура?</w:t>
            </w:r>
          </w:p>
        </w:tc>
        <w:tc>
          <w:tcPr>
            <w:tcW w:w="6520" w:type="dxa"/>
            <w:shd w:val="clear" w:color="auto" w:fill="FFFFFF"/>
          </w:tcPr>
          <w:p w:rsidR="00341F5A" w:rsidRPr="00FF0F96" w:rsidRDefault="00341F5A" w:rsidP="00CD1193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прививки возможны индивидуальные реакции организма. Допускается повышение температуры в первые три дня после введения вакцины. При сохранении высокой температуры и плохого самочувствия необходимо обращаться в медицинские организации по месту жительства.</w:t>
            </w:r>
          </w:p>
        </w:tc>
      </w:tr>
    </w:tbl>
    <w:p w:rsidR="00341F5A" w:rsidRPr="00FF0F96" w:rsidRDefault="00341F5A" w:rsidP="00341F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6351" w:rsidRDefault="00D56351"/>
    <w:sectPr w:rsidR="00D56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70F"/>
    <w:rsid w:val="000913B2"/>
    <w:rsid w:val="000C7517"/>
    <w:rsid w:val="000E0DA7"/>
    <w:rsid w:val="00341F5A"/>
    <w:rsid w:val="00342E99"/>
    <w:rsid w:val="00531C6D"/>
    <w:rsid w:val="006267FF"/>
    <w:rsid w:val="00667753"/>
    <w:rsid w:val="00696630"/>
    <w:rsid w:val="00697896"/>
    <w:rsid w:val="006C155B"/>
    <w:rsid w:val="008408CC"/>
    <w:rsid w:val="00874402"/>
    <w:rsid w:val="00976E6B"/>
    <w:rsid w:val="009A763E"/>
    <w:rsid w:val="009C308C"/>
    <w:rsid w:val="009C6272"/>
    <w:rsid w:val="00AF470F"/>
    <w:rsid w:val="00B930EC"/>
    <w:rsid w:val="00C1309A"/>
    <w:rsid w:val="00C73FE8"/>
    <w:rsid w:val="00CD1193"/>
    <w:rsid w:val="00D56351"/>
    <w:rsid w:val="00D66B07"/>
    <w:rsid w:val="00EC1D67"/>
    <w:rsid w:val="00F278E2"/>
    <w:rsid w:val="00F44F66"/>
    <w:rsid w:val="00F6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A7EA"/>
  <w15:chartTrackingRefBased/>
  <w15:docId w15:val="{821AAACA-7488-44E5-9509-39A2E87D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F5A"/>
  </w:style>
  <w:style w:type="paragraph" w:styleId="2">
    <w:name w:val="heading 2"/>
    <w:basedOn w:val="a"/>
    <w:link w:val="20"/>
    <w:uiPriority w:val="9"/>
    <w:qFormat/>
    <w:rsid w:val="00341F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1F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1AADF48C650B392865EC72E2B12A0234E7E76A8927EC8F5F3FD7A5C7F3059F3F393F694863266EB3D0B2EC2FAC0B2995D8F299C4D2325080B3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Тайбыл Рената Сергеевна</dc:creator>
  <cp:keywords/>
  <dc:description/>
  <cp:lastModifiedBy>Хомушку Аида Алексеевна</cp:lastModifiedBy>
  <cp:revision>33</cp:revision>
  <dcterms:created xsi:type="dcterms:W3CDTF">2022-07-21T05:36:00Z</dcterms:created>
  <dcterms:modified xsi:type="dcterms:W3CDTF">2023-04-11T02:49:00Z</dcterms:modified>
</cp:coreProperties>
</file>