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81" w:rsidRDefault="00C50E81" w:rsidP="00C50E81">
      <w:pPr>
        <w:spacing w:line="276" w:lineRule="auto"/>
        <w:jc w:val="right"/>
        <w:rPr>
          <w:sz w:val="20"/>
          <w:szCs w:val="20"/>
        </w:rPr>
      </w:pPr>
      <w:r>
        <w:rPr>
          <w:sz w:val="20"/>
          <w:szCs w:val="20"/>
        </w:rPr>
        <w:t>Приложение № 2б</w:t>
      </w:r>
    </w:p>
    <w:p w:rsidR="00C50E81" w:rsidRDefault="00C50E81" w:rsidP="00C50E81">
      <w:pPr>
        <w:spacing w:line="276" w:lineRule="auto"/>
        <w:jc w:val="right"/>
        <w:rPr>
          <w:sz w:val="20"/>
          <w:szCs w:val="20"/>
        </w:rPr>
      </w:pPr>
      <w:r>
        <w:rPr>
          <w:sz w:val="20"/>
          <w:szCs w:val="20"/>
        </w:rPr>
        <w:t>к Порядку разработки, реализации</w:t>
      </w:r>
    </w:p>
    <w:p w:rsidR="00C50E81" w:rsidRDefault="00C50E81" w:rsidP="00C50E81">
      <w:pPr>
        <w:spacing w:line="276" w:lineRule="auto"/>
        <w:jc w:val="right"/>
        <w:rPr>
          <w:sz w:val="20"/>
          <w:szCs w:val="20"/>
        </w:rPr>
      </w:pPr>
      <w:r>
        <w:rPr>
          <w:sz w:val="20"/>
          <w:szCs w:val="20"/>
        </w:rPr>
        <w:t>и оценки эффективности</w:t>
      </w:r>
    </w:p>
    <w:p w:rsidR="00C50E81" w:rsidRDefault="00C50E81" w:rsidP="00C50E81">
      <w:pPr>
        <w:spacing w:line="276" w:lineRule="auto"/>
        <w:jc w:val="right"/>
        <w:rPr>
          <w:sz w:val="20"/>
          <w:szCs w:val="20"/>
        </w:rPr>
      </w:pPr>
      <w:r>
        <w:rPr>
          <w:sz w:val="20"/>
          <w:szCs w:val="20"/>
        </w:rPr>
        <w:t>государственных программ</w:t>
      </w:r>
    </w:p>
    <w:p w:rsidR="00C50E81" w:rsidRPr="00C50E81" w:rsidRDefault="00C50E81" w:rsidP="00C50E81">
      <w:pPr>
        <w:spacing w:line="276" w:lineRule="auto"/>
        <w:jc w:val="right"/>
        <w:rPr>
          <w:sz w:val="20"/>
          <w:szCs w:val="20"/>
        </w:rPr>
      </w:pPr>
      <w:r>
        <w:rPr>
          <w:sz w:val="20"/>
          <w:szCs w:val="20"/>
        </w:rPr>
        <w:t>Республики Тыва</w:t>
      </w:r>
    </w:p>
    <w:p w:rsidR="00C50E81" w:rsidRPr="00132337" w:rsidRDefault="00C50E81" w:rsidP="00C50E81">
      <w:pPr>
        <w:spacing w:line="276" w:lineRule="auto"/>
        <w:jc w:val="center"/>
        <w:rPr>
          <w:sz w:val="28"/>
          <w:szCs w:val="28"/>
        </w:rPr>
      </w:pPr>
      <w:r w:rsidRPr="00132337">
        <w:rPr>
          <w:sz w:val="28"/>
          <w:szCs w:val="28"/>
        </w:rPr>
        <w:t>План</w:t>
      </w:r>
    </w:p>
    <w:p w:rsidR="00C50E81" w:rsidRPr="00132337" w:rsidRDefault="00C50E81" w:rsidP="00C50E81">
      <w:pPr>
        <w:pStyle w:val="80"/>
        <w:shd w:val="clear" w:color="auto" w:fill="auto"/>
        <w:spacing w:after="0" w:line="240" w:lineRule="auto"/>
        <w:ind w:right="20"/>
      </w:pPr>
      <w:r w:rsidRPr="00132337">
        <w:t>реализации государственной программы</w:t>
      </w:r>
    </w:p>
    <w:p w:rsidR="00C50E81" w:rsidRPr="00132337" w:rsidRDefault="00C50E81" w:rsidP="00C50E81">
      <w:pPr>
        <w:pStyle w:val="80"/>
        <w:shd w:val="clear" w:color="auto" w:fill="auto"/>
        <w:spacing w:after="0" w:line="240" w:lineRule="auto"/>
        <w:ind w:right="20"/>
      </w:pPr>
      <w:r w:rsidRPr="00132337">
        <w:t xml:space="preserve"> «Основные направления </w:t>
      </w:r>
      <w:proofErr w:type="gramStart"/>
      <w:r w:rsidRPr="00132337">
        <w:t>развития органов записи гражданского состояния Республики</w:t>
      </w:r>
      <w:proofErr w:type="gramEnd"/>
      <w:r w:rsidRPr="00132337">
        <w:t xml:space="preserve"> Тыва на 201</w:t>
      </w:r>
      <w:r>
        <w:t>8</w:t>
      </w:r>
      <w:r w:rsidRPr="00132337">
        <w:t xml:space="preserve">-2023 годы» </w:t>
      </w:r>
    </w:p>
    <w:p w:rsidR="00C50E81" w:rsidRPr="00C83C1E" w:rsidRDefault="00C50E81" w:rsidP="00C50E81">
      <w:pPr>
        <w:pStyle w:val="80"/>
        <w:shd w:val="clear" w:color="auto" w:fill="auto"/>
        <w:spacing w:after="0" w:line="240" w:lineRule="auto"/>
        <w:ind w:right="20"/>
      </w:pPr>
    </w:p>
    <w:tbl>
      <w:tblPr>
        <w:tblW w:w="0" w:type="auto"/>
        <w:tblLayout w:type="fixed"/>
        <w:tblCellMar>
          <w:left w:w="10" w:type="dxa"/>
          <w:right w:w="10" w:type="dxa"/>
        </w:tblCellMar>
        <w:tblLook w:val="04A0"/>
      </w:tblPr>
      <w:tblGrid>
        <w:gridCol w:w="436"/>
        <w:gridCol w:w="3827"/>
        <w:gridCol w:w="1559"/>
        <w:gridCol w:w="1418"/>
        <w:gridCol w:w="1559"/>
        <w:gridCol w:w="1984"/>
        <w:gridCol w:w="1560"/>
        <w:gridCol w:w="2665"/>
      </w:tblGrid>
      <w:tr w:rsidR="00C50E81" w:rsidTr="00176982">
        <w:trPr>
          <w:trHeight w:hRule="exact" w:val="566"/>
        </w:trPr>
        <w:tc>
          <w:tcPr>
            <w:tcW w:w="436" w:type="dxa"/>
            <w:vMerge w:val="restart"/>
            <w:tcBorders>
              <w:top w:val="single" w:sz="4" w:space="0" w:color="auto"/>
              <w:left w:val="single" w:sz="4" w:space="0" w:color="auto"/>
              <w:bottom w:val="nil"/>
              <w:right w:val="nil"/>
            </w:tcBorders>
            <w:shd w:val="clear" w:color="auto" w:fill="FFFFFF"/>
            <w:vAlign w:val="center"/>
            <w:hideMark/>
          </w:tcPr>
          <w:p w:rsidR="00C50E81" w:rsidRPr="00F759FC" w:rsidRDefault="00C50E81" w:rsidP="00176982">
            <w:pPr>
              <w:pStyle w:val="20"/>
              <w:shd w:val="clear" w:color="auto" w:fill="auto"/>
              <w:spacing w:before="0" w:after="0" w:line="220" w:lineRule="exact"/>
              <w:ind w:left="180"/>
              <w:jc w:val="left"/>
              <w:rPr>
                <w:sz w:val="20"/>
                <w:szCs w:val="20"/>
              </w:rPr>
            </w:pPr>
            <w:bookmarkStart w:id="0" w:name="bookmark21"/>
            <w:r>
              <w:rPr>
                <w:sz w:val="20"/>
                <w:szCs w:val="20"/>
                <w:lang w:val="en-US" w:bidi="en-US"/>
              </w:rPr>
              <w:t xml:space="preserve">N </w:t>
            </w:r>
            <w:proofErr w:type="spellStart"/>
            <w:r w:rsidRPr="00F759FC">
              <w:rPr>
                <w:sz w:val="20"/>
                <w:szCs w:val="20"/>
              </w:rPr>
              <w:t>п</w:t>
            </w:r>
            <w:proofErr w:type="spellEnd"/>
            <w:r w:rsidRPr="00F759FC">
              <w:rPr>
                <w:sz w:val="20"/>
                <w:szCs w:val="20"/>
              </w:rPr>
              <w:t>/</w:t>
            </w:r>
            <w:proofErr w:type="spellStart"/>
            <w:r w:rsidRPr="00F759FC">
              <w:rPr>
                <w:sz w:val="20"/>
                <w:szCs w:val="20"/>
              </w:rPr>
              <w:t>п</w:t>
            </w:r>
            <w:bookmarkEnd w:id="0"/>
            <w:proofErr w:type="spellEnd"/>
          </w:p>
        </w:tc>
        <w:tc>
          <w:tcPr>
            <w:tcW w:w="3827" w:type="dxa"/>
            <w:vMerge w:val="restart"/>
            <w:tcBorders>
              <w:top w:val="single" w:sz="4" w:space="0" w:color="auto"/>
              <w:left w:val="single" w:sz="4" w:space="0" w:color="auto"/>
              <w:bottom w:val="nil"/>
              <w:right w:val="nil"/>
            </w:tcBorders>
            <w:shd w:val="clear" w:color="auto" w:fill="FFFFFF"/>
            <w:vAlign w:val="center"/>
            <w:hideMark/>
          </w:tcPr>
          <w:p w:rsidR="00C50E81" w:rsidRPr="00F759FC" w:rsidRDefault="00C50E81" w:rsidP="00176982">
            <w:pPr>
              <w:pStyle w:val="20"/>
              <w:shd w:val="clear" w:color="auto" w:fill="auto"/>
              <w:spacing w:before="0" w:after="0" w:line="245" w:lineRule="exact"/>
              <w:ind w:firstLine="0"/>
              <w:rPr>
                <w:sz w:val="20"/>
                <w:szCs w:val="20"/>
              </w:rPr>
            </w:pPr>
            <w:r w:rsidRPr="00F759FC">
              <w:rPr>
                <w:sz w:val="20"/>
                <w:szCs w:val="20"/>
              </w:rPr>
              <w:t>Наименование подпрограммы</w:t>
            </w:r>
            <w:hyperlink r:id="rId4" w:anchor="bookmark22" w:tooltip="Current Document" w:history="1">
              <w:r w:rsidRPr="00F759FC">
                <w:rPr>
                  <w:rStyle w:val="a6"/>
                  <w:sz w:val="20"/>
                  <w:szCs w:val="20"/>
                </w:rPr>
                <w:t xml:space="preserve"> &lt;*&gt;,</w:t>
              </w:r>
            </w:hyperlink>
            <w:r w:rsidRPr="00F759FC">
              <w:rPr>
                <w:sz w:val="20"/>
                <w:szCs w:val="20"/>
              </w:rPr>
              <w:t xml:space="preserve"> контрольного события государственной программы</w:t>
            </w:r>
          </w:p>
        </w:tc>
        <w:tc>
          <w:tcPr>
            <w:tcW w:w="1559" w:type="dxa"/>
            <w:vMerge w:val="restart"/>
            <w:tcBorders>
              <w:top w:val="single" w:sz="4" w:space="0" w:color="auto"/>
              <w:left w:val="single" w:sz="4" w:space="0" w:color="auto"/>
              <w:bottom w:val="nil"/>
              <w:right w:val="nil"/>
            </w:tcBorders>
            <w:shd w:val="clear" w:color="auto" w:fill="FFFFFF"/>
            <w:vAlign w:val="center"/>
            <w:hideMark/>
          </w:tcPr>
          <w:p w:rsidR="00C50E81" w:rsidRPr="00F759FC" w:rsidRDefault="00C50E81" w:rsidP="00176982">
            <w:pPr>
              <w:pStyle w:val="20"/>
              <w:shd w:val="clear" w:color="auto" w:fill="auto"/>
              <w:spacing w:before="0" w:after="0" w:line="235" w:lineRule="exact"/>
              <w:ind w:firstLine="132"/>
              <w:rPr>
                <w:sz w:val="20"/>
                <w:szCs w:val="20"/>
                <w:lang w:eastAsia="ru-RU"/>
              </w:rPr>
            </w:pPr>
            <w:r w:rsidRPr="00F759FC">
              <w:rPr>
                <w:sz w:val="20"/>
                <w:szCs w:val="20"/>
              </w:rPr>
              <w:t>Ответственный исполнитель</w:t>
            </w:r>
          </w:p>
          <w:p w:rsidR="00C50E81" w:rsidRPr="00F759FC" w:rsidRDefault="0057671F" w:rsidP="00176982">
            <w:pPr>
              <w:pStyle w:val="20"/>
              <w:shd w:val="clear" w:color="auto" w:fill="auto"/>
              <w:spacing w:before="0" w:after="0" w:line="235" w:lineRule="exact"/>
              <w:rPr>
                <w:sz w:val="20"/>
                <w:szCs w:val="20"/>
              </w:rPr>
            </w:pPr>
            <w:hyperlink r:id="rId5" w:anchor="bookmark23" w:tooltip="Current Document" w:history="1">
              <w:r w:rsidR="00C50E81" w:rsidRPr="00F759FC">
                <w:rPr>
                  <w:rStyle w:val="a6"/>
                  <w:sz w:val="20"/>
                  <w:szCs w:val="20"/>
                </w:rPr>
                <w:t>&lt; * * &gt;</w:t>
              </w:r>
            </w:hyperlink>
          </w:p>
        </w:tc>
        <w:tc>
          <w:tcPr>
            <w:tcW w:w="9186" w:type="dxa"/>
            <w:gridSpan w:val="5"/>
            <w:tcBorders>
              <w:top w:val="single" w:sz="4" w:space="0" w:color="auto"/>
              <w:left w:val="single" w:sz="4" w:space="0" w:color="auto"/>
              <w:bottom w:val="nil"/>
              <w:right w:val="single" w:sz="4" w:space="0" w:color="auto"/>
            </w:tcBorders>
            <w:shd w:val="clear" w:color="auto" w:fill="FFFFFF"/>
            <w:vAlign w:val="center"/>
            <w:hideMark/>
          </w:tcPr>
          <w:p w:rsidR="00C50E81" w:rsidRPr="00F759FC" w:rsidRDefault="00C50E81" w:rsidP="00176982">
            <w:pPr>
              <w:pStyle w:val="20"/>
              <w:shd w:val="clear" w:color="auto" w:fill="auto"/>
              <w:spacing w:before="0" w:after="0" w:line="220" w:lineRule="exact"/>
              <w:rPr>
                <w:sz w:val="20"/>
                <w:szCs w:val="20"/>
              </w:rPr>
            </w:pPr>
            <w:r w:rsidRPr="00F759FC">
              <w:rPr>
                <w:sz w:val="20"/>
                <w:szCs w:val="20"/>
              </w:rPr>
              <w:t>Срок наступления контрольного события (дата)</w:t>
            </w:r>
          </w:p>
        </w:tc>
      </w:tr>
      <w:tr w:rsidR="00C50E81" w:rsidRPr="00120ADC" w:rsidTr="00176982">
        <w:trPr>
          <w:trHeight w:hRule="exact" w:val="461"/>
        </w:trPr>
        <w:tc>
          <w:tcPr>
            <w:tcW w:w="436" w:type="dxa"/>
            <w:vMerge/>
            <w:tcBorders>
              <w:top w:val="single" w:sz="4" w:space="0" w:color="auto"/>
              <w:left w:val="single" w:sz="4" w:space="0" w:color="auto"/>
              <w:bottom w:val="nil"/>
              <w:right w:val="nil"/>
            </w:tcBorders>
            <w:vAlign w:val="center"/>
            <w:hideMark/>
          </w:tcPr>
          <w:p w:rsidR="00C50E81" w:rsidRDefault="00C50E81" w:rsidP="00176982">
            <w:pPr>
              <w:rPr>
                <w:rFonts w:eastAsia="Times New Roman"/>
                <w:sz w:val="20"/>
                <w:szCs w:val="20"/>
                <w:lang w:eastAsia="ru-RU"/>
              </w:rPr>
            </w:pPr>
          </w:p>
        </w:tc>
        <w:tc>
          <w:tcPr>
            <w:tcW w:w="3827" w:type="dxa"/>
            <w:vMerge/>
            <w:tcBorders>
              <w:top w:val="single" w:sz="4" w:space="0" w:color="auto"/>
              <w:left w:val="single" w:sz="4" w:space="0" w:color="auto"/>
              <w:bottom w:val="nil"/>
              <w:right w:val="nil"/>
            </w:tcBorders>
            <w:vAlign w:val="center"/>
            <w:hideMark/>
          </w:tcPr>
          <w:p w:rsidR="00C50E81" w:rsidRDefault="00C50E81" w:rsidP="00176982">
            <w:pPr>
              <w:rPr>
                <w:rFonts w:eastAsia="Times New Roman"/>
                <w:sz w:val="20"/>
                <w:szCs w:val="20"/>
                <w:lang w:eastAsia="ru-RU"/>
              </w:rPr>
            </w:pPr>
          </w:p>
        </w:tc>
        <w:tc>
          <w:tcPr>
            <w:tcW w:w="1559" w:type="dxa"/>
            <w:vMerge/>
            <w:tcBorders>
              <w:top w:val="single" w:sz="4" w:space="0" w:color="auto"/>
              <w:left w:val="single" w:sz="4" w:space="0" w:color="auto"/>
              <w:bottom w:val="nil"/>
              <w:right w:val="nil"/>
            </w:tcBorders>
            <w:vAlign w:val="center"/>
            <w:hideMark/>
          </w:tcPr>
          <w:p w:rsidR="00C50E81" w:rsidRDefault="00C50E81" w:rsidP="00176982">
            <w:pPr>
              <w:rPr>
                <w:rFonts w:eastAsia="Times New Roman"/>
                <w:sz w:val="20"/>
                <w:szCs w:val="20"/>
                <w:lang w:eastAsia="ru-RU"/>
              </w:rPr>
            </w:pPr>
          </w:p>
        </w:tc>
        <w:tc>
          <w:tcPr>
            <w:tcW w:w="6521" w:type="dxa"/>
            <w:gridSpan w:val="4"/>
            <w:tcBorders>
              <w:top w:val="single" w:sz="4" w:space="0" w:color="auto"/>
              <w:left w:val="single" w:sz="4" w:space="0" w:color="auto"/>
              <w:bottom w:val="nil"/>
              <w:right w:val="nil"/>
            </w:tcBorders>
            <w:shd w:val="clear" w:color="auto" w:fill="FFFFFF"/>
            <w:vAlign w:val="center"/>
            <w:hideMark/>
          </w:tcPr>
          <w:p w:rsidR="00C50E81" w:rsidRPr="00F759FC" w:rsidRDefault="00C50E81" w:rsidP="00176982">
            <w:pPr>
              <w:pStyle w:val="20"/>
              <w:shd w:val="clear" w:color="auto" w:fill="auto"/>
              <w:tabs>
                <w:tab w:val="left" w:leader="underscore" w:pos="494"/>
              </w:tabs>
              <w:spacing w:before="0" w:after="0" w:line="220" w:lineRule="exact"/>
              <w:rPr>
                <w:sz w:val="20"/>
                <w:szCs w:val="20"/>
              </w:rPr>
            </w:pPr>
            <w:r w:rsidRPr="00F759FC">
              <w:rPr>
                <w:sz w:val="20"/>
                <w:szCs w:val="20"/>
              </w:rPr>
              <w:t>202</w:t>
            </w:r>
            <w:r>
              <w:rPr>
                <w:sz w:val="20"/>
                <w:szCs w:val="20"/>
              </w:rPr>
              <w:t>2</w:t>
            </w:r>
            <w:r w:rsidRPr="00F759FC">
              <w:rPr>
                <w:sz w:val="20"/>
                <w:szCs w:val="20"/>
              </w:rPr>
              <w:t xml:space="preserve"> год</w:t>
            </w:r>
          </w:p>
        </w:tc>
        <w:tc>
          <w:tcPr>
            <w:tcW w:w="2665" w:type="dxa"/>
            <w:vMerge w:val="restart"/>
            <w:tcBorders>
              <w:top w:val="single" w:sz="4" w:space="0" w:color="auto"/>
              <w:left w:val="single" w:sz="4" w:space="0" w:color="auto"/>
              <w:bottom w:val="nil"/>
              <w:right w:val="single" w:sz="4" w:space="0" w:color="auto"/>
            </w:tcBorders>
            <w:shd w:val="clear" w:color="auto" w:fill="FFFFFF"/>
            <w:vAlign w:val="center"/>
          </w:tcPr>
          <w:p w:rsidR="00120ADC" w:rsidRDefault="00120ADC" w:rsidP="00120ADC">
            <w:pPr>
              <w:pStyle w:val="20"/>
              <w:shd w:val="clear" w:color="auto" w:fill="auto"/>
              <w:tabs>
                <w:tab w:val="left" w:leader="underscore" w:pos="490"/>
              </w:tabs>
              <w:spacing w:before="0" w:after="0" w:line="220" w:lineRule="exact"/>
              <w:ind w:firstLine="131"/>
              <w:rPr>
                <w:sz w:val="20"/>
                <w:szCs w:val="20"/>
              </w:rPr>
            </w:pPr>
            <w:r w:rsidRPr="00120ADC">
              <w:rPr>
                <w:sz w:val="20"/>
                <w:szCs w:val="20"/>
              </w:rPr>
              <w:t>Фактический результат</w:t>
            </w:r>
          </w:p>
          <w:p w:rsidR="00C50E81" w:rsidRPr="00F759FC" w:rsidRDefault="00120ADC" w:rsidP="00120ADC">
            <w:pPr>
              <w:pStyle w:val="20"/>
              <w:shd w:val="clear" w:color="auto" w:fill="auto"/>
              <w:tabs>
                <w:tab w:val="left" w:leader="underscore" w:pos="490"/>
              </w:tabs>
              <w:spacing w:before="0" w:after="0" w:line="220" w:lineRule="exact"/>
              <w:ind w:firstLine="131"/>
              <w:rPr>
                <w:sz w:val="20"/>
                <w:szCs w:val="20"/>
              </w:rPr>
            </w:pPr>
            <w:r>
              <w:rPr>
                <w:sz w:val="20"/>
                <w:szCs w:val="20"/>
              </w:rPr>
              <w:t>выполнения мероприятия</w:t>
            </w:r>
          </w:p>
        </w:tc>
      </w:tr>
      <w:tr w:rsidR="00C50E81" w:rsidRPr="00120ADC" w:rsidTr="00176982">
        <w:trPr>
          <w:trHeight w:hRule="exact" w:val="456"/>
        </w:trPr>
        <w:tc>
          <w:tcPr>
            <w:tcW w:w="436" w:type="dxa"/>
            <w:vMerge/>
            <w:tcBorders>
              <w:top w:val="single" w:sz="4" w:space="0" w:color="auto"/>
              <w:left w:val="single" w:sz="4" w:space="0" w:color="auto"/>
              <w:bottom w:val="nil"/>
              <w:right w:val="nil"/>
            </w:tcBorders>
            <w:vAlign w:val="center"/>
            <w:hideMark/>
          </w:tcPr>
          <w:p w:rsidR="00C50E81" w:rsidRDefault="00C50E81" w:rsidP="00176982">
            <w:pPr>
              <w:rPr>
                <w:rFonts w:eastAsia="Times New Roman"/>
                <w:sz w:val="20"/>
                <w:szCs w:val="20"/>
                <w:lang w:eastAsia="ru-RU"/>
              </w:rPr>
            </w:pPr>
          </w:p>
        </w:tc>
        <w:tc>
          <w:tcPr>
            <w:tcW w:w="3827" w:type="dxa"/>
            <w:vMerge/>
            <w:tcBorders>
              <w:top w:val="single" w:sz="4" w:space="0" w:color="auto"/>
              <w:left w:val="single" w:sz="4" w:space="0" w:color="auto"/>
              <w:bottom w:val="nil"/>
              <w:right w:val="nil"/>
            </w:tcBorders>
            <w:vAlign w:val="center"/>
            <w:hideMark/>
          </w:tcPr>
          <w:p w:rsidR="00C50E81" w:rsidRDefault="00C50E81" w:rsidP="00176982">
            <w:pPr>
              <w:rPr>
                <w:rFonts w:eastAsia="Times New Roman"/>
                <w:sz w:val="20"/>
                <w:szCs w:val="20"/>
                <w:lang w:eastAsia="ru-RU"/>
              </w:rPr>
            </w:pPr>
          </w:p>
        </w:tc>
        <w:tc>
          <w:tcPr>
            <w:tcW w:w="1559" w:type="dxa"/>
            <w:vMerge/>
            <w:tcBorders>
              <w:top w:val="single" w:sz="4" w:space="0" w:color="auto"/>
              <w:left w:val="single" w:sz="4" w:space="0" w:color="auto"/>
              <w:bottom w:val="nil"/>
              <w:right w:val="nil"/>
            </w:tcBorders>
            <w:vAlign w:val="center"/>
            <w:hideMark/>
          </w:tcPr>
          <w:p w:rsidR="00C50E81" w:rsidRDefault="00C50E81" w:rsidP="00176982">
            <w:pPr>
              <w:rPr>
                <w:rFonts w:eastAsia="Times New Roman"/>
                <w:sz w:val="20"/>
                <w:szCs w:val="20"/>
                <w:lang w:eastAsia="ru-RU"/>
              </w:rPr>
            </w:pPr>
          </w:p>
        </w:tc>
        <w:tc>
          <w:tcPr>
            <w:tcW w:w="1418" w:type="dxa"/>
            <w:tcBorders>
              <w:top w:val="single" w:sz="4" w:space="0" w:color="auto"/>
              <w:left w:val="single" w:sz="4" w:space="0" w:color="auto"/>
              <w:bottom w:val="nil"/>
              <w:right w:val="nil"/>
            </w:tcBorders>
            <w:shd w:val="clear" w:color="auto" w:fill="FFFFFF"/>
            <w:vAlign w:val="center"/>
            <w:hideMark/>
          </w:tcPr>
          <w:p w:rsidR="00C50E81" w:rsidRPr="00F759FC" w:rsidRDefault="00C50E81" w:rsidP="00176982">
            <w:pPr>
              <w:pStyle w:val="20"/>
              <w:shd w:val="clear" w:color="auto" w:fill="auto"/>
              <w:spacing w:before="0" w:after="0" w:line="220" w:lineRule="exact"/>
              <w:ind w:firstLine="86"/>
              <w:rPr>
                <w:sz w:val="20"/>
                <w:szCs w:val="20"/>
              </w:rPr>
            </w:pPr>
            <w:r>
              <w:rPr>
                <w:sz w:val="20"/>
                <w:szCs w:val="20"/>
                <w:lang w:val="en-US"/>
              </w:rPr>
              <w:t xml:space="preserve">I </w:t>
            </w:r>
            <w:r w:rsidRPr="00F759FC">
              <w:rPr>
                <w:sz w:val="20"/>
                <w:szCs w:val="20"/>
              </w:rPr>
              <w:t xml:space="preserve">кв. </w:t>
            </w:r>
          </w:p>
        </w:tc>
        <w:tc>
          <w:tcPr>
            <w:tcW w:w="1559" w:type="dxa"/>
            <w:tcBorders>
              <w:top w:val="single" w:sz="4" w:space="0" w:color="auto"/>
              <w:left w:val="single" w:sz="4" w:space="0" w:color="auto"/>
              <w:bottom w:val="nil"/>
              <w:right w:val="nil"/>
            </w:tcBorders>
            <w:shd w:val="clear" w:color="auto" w:fill="FFFFFF"/>
            <w:vAlign w:val="center"/>
            <w:hideMark/>
          </w:tcPr>
          <w:p w:rsidR="00C50E81" w:rsidRPr="00F759FC" w:rsidRDefault="00C50E81" w:rsidP="00176982">
            <w:pPr>
              <w:pStyle w:val="20"/>
              <w:shd w:val="clear" w:color="auto" w:fill="auto"/>
              <w:spacing w:before="0" w:after="0" w:line="220" w:lineRule="exact"/>
              <w:ind w:left="180" w:hanging="180"/>
              <w:rPr>
                <w:sz w:val="20"/>
                <w:szCs w:val="20"/>
              </w:rPr>
            </w:pPr>
            <w:r>
              <w:rPr>
                <w:sz w:val="20"/>
                <w:szCs w:val="20"/>
                <w:lang w:val="en-US"/>
              </w:rPr>
              <w:t xml:space="preserve">II </w:t>
            </w:r>
            <w:r w:rsidRPr="00F759FC">
              <w:rPr>
                <w:sz w:val="20"/>
                <w:szCs w:val="20"/>
              </w:rPr>
              <w:t>кв.</w:t>
            </w:r>
          </w:p>
        </w:tc>
        <w:tc>
          <w:tcPr>
            <w:tcW w:w="1984" w:type="dxa"/>
            <w:tcBorders>
              <w:top w:val="single" w:sz="4" w:space="0" w:color="auto"/>
              <w:left w:val="single" w:sz="4" w:space="0" w:color="auto"/>
              <w:bottom w:val="nil"/>
              <w:right w:val="nil"/>
            </w:tcBorders>
            <w:shd w:val="clear" w:color="auto" w:fill="FFFFFF"/>
            <w:vAlign w:val="center"/>
            <w:hideMark/>
          </w:tcPr>
          <w:p w:rsidR="00C50E81" w:rsidRPr="00F759FC" w:rsidRDefault="00C50E81" w:rsidP="00176982">
            <w:pPr>
              <w:pStyle w:val="20"/>
              <w:shd w:val="clear" w:color="auto" w:fill="auto"/>
              <w:spacing w:before="0" w:after="0" w:line="220" w:lineRule="exact"/>
              <w:ind w:left="140" w:hanging="150"/>
              <w:rPr>
                <w:sz w:val="20"/>
                <w:szCs w:val="20"/>
              </w:rPr>
            </w:pPr>
            <w:r>
              <w:rPr>
                <w:sz w:val="20"/>
                <w:szCs w:val="20"/>
                <w:lang w:val="en-US"/>
              </w:rPr>
              <w:t>III</w:t>
            </w:r>
            <w:r w:rsidRPr="00F759FC">
              <w:rPr>
                <w:sz w:val="20"/>
                <w:szCs w:val="20"/>
              </w:rPr>
              <w:t xml:space="preserve"> кв.</w:t>
            </w:r>
          </w:p>
        </w:tc>
        <w:tc>
          <w:tcPr>
            <w:tcW w:w="1560" w:type="dxa"/>
            <w:tcBorders>
              <w:top w:val="single" w:sz="4" w:space="0" w:color="auto"/>
              <w:left w:val="single" w:sz="4" w:space="0" w:color="auto"/>
              <w:bottom w:val="nil"/>
              <w:right w:val="nil"/>
            </w:tcBorders>
            <w:shd w:val="clear" w:color="auto" w:fill="FFFFFF"/>
            <w:vAlign w:val="center"/>
            <w:hideMark/>
          </w:tcPr>
          <w:p w:rsidR="00C50E81" w:rsidRPr="00F759FC" w:rsidRDefault="00C50E81" w:rsidP="00176982">
            <w:pPr>
              <w:pStyle w:val="20"/>
              <w:shd w:val="clear" w:color="auto" w:fill="auto"/>
              <w:spacing w:before="0" w:after="0" w:line="220" w:lineRule="exact"/>
              <w:ind w:left="140" w:hanging="140"/>
              <w:rPr>
                <w:sz w:val="20"/>
                <w:szCs w:val="20"/>
              </w:rPr>
            </w:pPr>
            <w:r>
              <w:rPr>
                <w:sz w:val="20"/>
                <w:szCs w:val="20"/>
                <w:lang w:val="en-US"/>
              </w:rPr>
              <w:t>IV</w:t>
            </w:r>
            <w:r w:rsidRPr="00F759FC">
              <w:rPr>
                <w:sz w:val="20"/>
                <w:szCs w:val="20"/>
              </w:rPr>
              <w:t xml:space="preserve"> кв.</w:t>
            </w:r>
          </w:p>
        </w:tc>
        <w:tc>
          <w:tcPr>
            <w:tcW w:w="2665" w:type="dxa"/>
            <w:vMerge/>
            <w:tcBorders>
              <w:top w:val="single" w:sz="4" w:space="0" w:color="auto"/>
              <w:left w:val="single" w:sz="4" w:space="0" w:color="auto"/>
              <w:bottom w:val="nil"/>
              <w:right w:val="single" w:sz="4" w:space="0" w:color="auto"/>
            </w:tcBorders>
            <w:vAlign w:val="center"/>
            <w:hideMark/>
          </w:tcPr>
          <w:p w:rsidR="00C50E81" w:rsidRDefault="00C50E81" w:rsidP="00120ADC">
            <w:pPr>
              <w:pStyle w:val="20"/>
              <w:shd w:val="clear" w:color="auto" w:fill="auto"/>
              <w:tabs>
                <w:tab w:val="left" w:leader="underscore" w:pos="490"/>
              </w:tabs>
              <w:spacing w:before="0" w:after="0" w:line="220" w:lineRule="exact"/>
              <w:rPr>
                <w:sz w:val="20"/>
                <w:szCs w:val="20"/>
              </w:rPr>
            </w:pPr>
          </w:p>
        </w:tc>
      </w:tr>
      <w:tr w:rsidR="00C50E81" w:rsidTr="00176982">
        <w:trPr>
          <w:trHeight w:hRule="exact" w:val="1375"/>
        </w:trPr>
        <w:tc>
          <w:tcPr>
            <w:tcW w:w="436" w:type="dxa"/>
            <w:tcBorders>
              <w:top w:val="single" w:sz="4" w:space="0" w:color="auto"/>
              <w:left w:val="single" w:sz="4" w:space="0" w:color="auto"/>
              <w:bottom w:val="nil"/>
              <w:right w:val="nil"/>
            </w:tcBorders>
            <w:shd w:val="clear" w:color="auto" w:fill="FFFFFF"/>
            <w:hideMark/>
          </w:tcPr>
          <w:p w:rsidR="00C50E81" w:rsidRPr="00F759FC" w:rsidRDefault="00C50E81" w:rsidP="00176982">
            <w:pPr>
              <w:pStyle w:val="20"/>
              <w:shd w:val="clear" w:color="auto" w:fill="auto"/>
              <w:spacing w:before="0" w:after="0" w:line="220" w:lineRule="exact"/>
              <w:jc w:val="left"/>
              <w:rPr>
                <w:sz w:val="20"/>
                <w:szCs w:val="20"/>
              </w:rPr>
            </w:pPr>
            <w:r w:rsidRPr="00F759FC">
              <w:rPr>
                <w:sz w:val="20"/>
                <w:szCs w:val="20"/>
              </w:rPr>
              <w:t>I.</w:t>
            </w:r>
          </w:p>
        </w:tc>
        <w:tc>
          <w:tcPr>
            <w:tcW w:w="3827" w:type="dxa"/>
            <w:tcBorders>
              <w:top w:val="single" w:sz="4" w:space="0" w:color="auto"/>
              <w:left w:val="single" w:sz="4" w:space="0" w:color="auto"/>
              <w:bottom w:val="nil"/>
              <w:right w:val="nil"/>
            </w:tcBorders>
            <w:shd w:val="clear" w:color="auto" w:fill="FFFFFF"/>
            <w:vAlign w:val="center"/>
            <w:hideMark/>
          </w:tcPr>
          <w:p w:rsidR="00C50E81" w:rsidRPr="00F759FC" w:rsidRDefault="00C50E81" w:rsidP="00176982">
            <w:pPr>
              <w:pStyle w:val="80"/>
              <w:shd w:val="clear" w:color="auto" w:fill="auto"/>
              <w:spacing w:after="0" w:line="240" w:lineRule="auto"/>
              <w:ind w:left="131" w:right="132"/>
              <w:jc w:val="both"/>
              <w:rPr>
                <w:sz w:val="22"/>
                <w:szCs w:val="22"/>
              </w:rPr>
            </w:pPr>
            <w:r w:rsidRPr="00F759FC">
              <w:rPr>
                <w:sz w:val="22"/>
                <w:szCs w:val="22"/>
              </w:rPr>
              <w:t xml:space="preserve">       Мероприятия  государственной программы «Основные направления </w:t>
            </w:r>
            <w:proofErr w:type="gramStart"/>
            <w:r w:rsidRPr="00F759FC">
              <w:rPr>
                <w:sz w:val="22"/>
                <w:szCs w:val="22"/>
              </w:rPr>
              <w:t>развития органов записи гражданского состояния Республики</w:t>
            </w:r>
            <w:proofErr w:type="gramEnd"/>
            <w:r w:rsidRPr="00F759FC">
              <w:rPr>
                <w:sz w:val="22"/>
                <w:szCs w:val="22"/>
              </w:rPr>
              <w:t xml:space="preserve"> Тыва на 20</w:t>
            </w:r>
            <w:r>
              <w:rPr>
                <w:sz w:val="22"/>
                <w:szCs w:val="22"/>
              </w:rPr>
              <w:t>18</w:t>
            </w:r>
            <w:r w:rsidRPr="00F759FC">
              <w:rPr>
                <w:sz w:val="22"/>
                <w:szCs w:val="22"/>
              </w:rPr>
              <w:t xml:space="preserve">-2023 годы» </w:t>
            </w:r>
          </w:p>
        </w:tc>
        <w:tc>
          <w:tcPr>
            <w:tcW w:w="1559" w:type="dxa"/>
            <w:tcBorders>
              <w:top w:val="single" w:sz="4" w:space="0" w:color="auto"/>
              <w:left w:val="single" w:sz="4" w:space="0" w:color="auto"/>
              <w:bottom w:val="nil"/>
              <w:right w:val="nil"/>
            </w:tcBorders>
            <w:shd w:val="clear" w:color="auto" w:fill="FFFFFF"/>
            <w:hideMark/>
          </w:tcPr>
          <w:p w:rsidR="00C50E81" w:rsidRDefault="00C50E81" w:rsidP="00176982">
            <w:pPr>
              <w:ind w:left="-10" w:right="-10"/>
            </w:pPr>
            <w:r>
              <w:t xml:space="preserve">Министерство юстиции Республики Тыва </w:t>
            </w:r>
          </w:p>
        </w:tc>
        <w:tc>
          <w:tcPr>
            <w:tcW w:w="1418" w:type="dxa"/>
            <w:tcBorders>
              <w:top w:val="single" w:sz="4" w:space="0" w:color="auto"/>
              <w:left w:val="single" w:sz="4" w:space="0" w:color="auto"/>
              <w:bottom w:val="nil"/>
              <w:right w:val="nil"/>
            </w:tcBorders>
            <w:shd w:val="clear" w:color="auto" w:fill="FFFFFF"/>
            <w:vAlign w:val="center"/>
          </w:tcPr>
          <w:p w:rsidR="00C50E81" w:rsidRDefault="00C50E81" w:rsidP="00176982">
            <w:pPr>
              <w:jc w:val="center"/>
            </w:pPr>
          </w:p>
        </w:tc>
        <w:tc>
          <w:tcPr>
            <w:tcW w:w="1559" w:type="dxa"/>
            <w:tcBorders>
              <w:top w:val="single" w:sz="4" w:space="0" w:color="auto"/>
              <w:left w:val="single" w:sz="4" w:space="0" w:color="auto"/>
              <w:bottom w:val="nil"/>
              <w:right w:val="nil"/>
            </w:tcBorders>
            <w:shd w:val="clear" w:color="auto" w:fill="FFFFFF"/>
            <w:vAlign w:val="center"/>
          </w:tcPr>
          <w:p w:rsidR="00C50E81" w:rsidRDefault="00C50E81" w:rsidP="00176982">
            <w:pPr>
              <w:jc w:val="center"/>
            </w:pPr>
          </w:p>
        </w:tc>
        <w:tc>
          <w:tcPr>
            <w:tcW w:w="1984" w:type="dxa"/>
            <w:tcBorders>
              <w:top w:val="single" w:sz="4" w:space="0" w:color="auto"/>
              <w:left w:val="single" w:sz="4" w:space="0" w:color="auto"/>
              <w:bottom w:val="nil"/>
              <w:right w:val="nil"/>
            </w:tcBorders>
            <w:shd w:val="clear" w:color="auto" w:fill="FFFFFF"/>
            <w:vAlign w:val="center"/>
          </w:tcPr>
          <w:p w:rsidR="00C50E81" w:rsidRDefault="00C50E81" w:rsidP="00176982">
            <w:pPr>
              <w:jc w:val="center"/>
            </w:pPr>
          </w:p>
        </w:tc>
        <w:tc>
          <w:tcPr>
            <w:tcW w:w="1560" w:type="dxa"/>
            <w:tcBorders>
              <w:top w:val="single" w:sz="4" w:space="0" w:color="auto"/>
              <w:left w:val="single" w:sz="4" w:space="0" w:color="auto"/>
              <w:bottom w:val="nil"/>
              <w:right w:val="nil"/>
            </w:tcBorders>
            <w:shd w:val="clear" w:color="auto" w:fill="FFFFFF"/>
            <w:vAlign w:val="center"/>
          </w:tcPr>
          <w:p w:rsidR="00C50E81" w:rsidRDefault="00C50E81" w:rsidP="00176982">
            <w:pPr>
              <w:jc w:val="center"/>
            </w:pPr>
          </w:p>
        </w:tc>
        <w:tc>
          <w:tcPr>
            <w:tcW w:w="2665" w:type="dxa"/>
            <w:tcBorders>
              <w:top w:val="single" w:sz="4" w:space="0" w:color="auto"/>
              <w:left w:val="single" w:sz="4" w:space="0" w:color="auto"/>
              <w:bottom w:val="nil"/>
              <w:right w:val="single" w:sz="4" w:space="0" w:color="auto"/>
            </w:tcBorders>
            <w:shd w:val="clear" w:color="auto" w:fill="FFFFFF"/>
            <w:hideMark/>
          </w:tcPr>
          <w:p w:rsidR="00C50E81" w:rsidRDefault="00C50E81" w:rsidP="00176982">
            <w:pPr>
              <w:rPr>
                <w:sz w:val="16"/>
                <w:szCs w:val="16"/>
              </w:rPr>
            </w:pPr>
            <w:r>
              <w:rPr>
                <w:rFonts w:eastAsia="Times New Roman"/>
                <w:sz w:val="16"/>
                <w:szCs w:val="16"/>
                <w:lang w:eastAsia="ru-RU"/>
              </w:rPr>
              <w:t>Совершенствование организации деятельности органов ЗАГС Республики Тыва по государственной регистрации актов гражданского состояния</w:t>
            </w:r>
          </w:p>
        </w:tc>
      </w:tr>
      <w:tr w:rsidR="00C50E81" w:rsidTr="00700120">
        <w:trPr>
          <w:trHeight w:hRule="exact" w:val="2284"/>
        </w:trPr>
        <w:tc>
          <w:tcPr>
            <w:tcW w:w="436" w:type="dxa"/>
            <w:tcBorders>
              <w:top w:val="single" w:sz="4" w:space="0" w:color="auto"/>
              <w:left w:val="single" w:sz="4" w:space="0" w:color="auto"/>
              <w:bottom w:val="single" w:sz="4" w:space="0" w:color="auto"/>
              <w:right w:val="nil"/>
            </w:tcBorders>
            <w:shd w:val="clear" w:color="auto" w:fill="FFFFFF"/>
            <w:hideMark/>
          </w:tcPr>
          <w:p w:rsidR="00C50E81" w:rsidRPr="00F759FC" w:rsidRDefault="00C50E81" w:rsidP="00176982">
            <w:pPr>
              <w:pStyle w:val="20"/>
              <w:shd w:val="clear" w:color="auto" w:fill="auto"/>
              <w:spacing w:before="0" w:after="0" w:line="220" w:lineRule="exact"/>
              <w:jc w:val="left"/>
              <w:rPr>
                <w:sz w:val="20"/>
                <w:szCs w:val="20"/>
              </w:rPr>
            </w:pPr>
            <w:r w:rsidRPr="00F759FC">
              <w:rPr>
                <w:sz w:val="20"/>
                <w:szCs w:val="20"/>
              </w:rPr>
              <w:t>1.1.</w:t>
            </w:r>
          </w:p>
        </w:tc>
        <w:tc>
          <w:tcPr>
            <w:tcW w:w="3827" w:type="dxa"/>
            <w:tcBorders>
              <w:top w:val="single" w:sz="4" w:space="0" w:color="auto"/>
              <w:left w:val="single" w:sz="4" w:space="0" w:color="auto"/>
              <w:bottom w:val="single" w:sz="4" w:space="0" w:color="auto"/>
              <w:right w:val="nil"/>
            </w:tcBorders>
            <w:shd w:val="clear" w:color="auto" w:fill="FFFFFF"/>
            <w:hideMark/>
          </w:tcPr>
          <w:p w:rsidR="00C50E81" w:rsidRDefault="00C50E81" w:rsidP="00176982">
            <w:pPr>
              <w:ind w:left="131"/>
              <w:textAlignment w:val="baseline"/>
              <w:rPr>
                <w:color w:val="2D2D2D"/>
              </w:rPr>
            </w:pPr>
            <w:r>
              <w:rPr>
                <w:color w:val="2D2D2D"/>
                <w:sz w:val="22"/>
                <w:szCs w:val="22"/>
              </w:rPr>
              <w:t>Контрольное событие</w:t>
            </w:r>
          </w:p>
          <w:p w:rsidR="00C50E81" w:rsidRDefault="00C50E81" w:rsidP="00176982">
            <w:pPr>
              <w:ind w:left="131"/>
              <w:textAlignment w:val="baseline"/>
              <w:rPr>
                <w:color w:val="2D2D2D"/>
              </w:rPr>
            </w:pPr>
            <w:r>
              <w:rPr>
                <w:color w:val="2D2D2D"/>
                <w:sz w:val="22"/>
                <w:szCs w:val="22"/>
              </w:rPr>
              <w:t>1) обеспечение на территории республики государственной регистрации актов гражданского состояния</w:t>
            </w:r>
          </w:p>
        </w:tc>
        <w:tc>
          <w:tcPr>
            <w:tcW w:w="1559" w:type="dxa"/>
            <w:tcBorders>
              <w:top w:val="single" w:sz="4" w:space="0" w:color="auto"/>
              <w:left w:val="single" w:sz="4" w:space="0" w:color="auto"/>
              <w:bottom w:val="single" w:sz="4" w:space="0" w:color="auto"/>
              <w:right w:val="nil"/>
            </w:tcBorders>
            <w:shd w:val="clear" w:color="auto" w:fill="FFFFFF"/>
          </w:tcPr>
          <w:p w:rsidR="00C50E81" w:rsidRDefault="00C50E81" w:rsidP="00176982"/>
        </w:tc>
        <w:tc>
          <w:tcPr>
            <w:tcW w:w="1418" w:type="dxa"/>
            <w:tcBorders>
              <w:top w:val="single" w:sz="4" w:space="0" w:color="auto"/>
              <w:left w:val="single" w:sz="4" w:space="0" w:color="auto"/>
              <w:bottom w:val="single" w:sz="4" w:space="0" w:color="auto"/>
              <w:right w:val="nil"/>
            </w:tcBorders>
            <w:shd w:val="clear" w:color="auto" w:fill="FFFFFF"/>
            <w:hideMark/>
          </w:tcPr>
          <w:p w:rsidR="00C50E81" w:rsidRDefault="00C50E81" w:rsidP="00176982">
            <w:pPr>
              <w:jc w:val="center"/>
              <w:rPr>
                <w:sz w:val="20"/>
                <w:szCs w:val="20"/>
                <w:lang w:eastAsia="en-US"/>
              </w:rPr>
            </w:pPr>
            <w:r>
              <w:rPr>
                <w:sz w:val="20"/>
                <w:szCs w:val="20"/>
                <w:lang w:eastAsia="en-US"/>
              </w:rPr>
              <w:t>Не менее 25 % от ожидаемого результата реализации мероприятия</w:t>
            </w:r>
          </w:p>
        </w:tc>
        <w:tc>
          <w:tcPr>
            <w:tcW w:w="1559" w:type="dxa"/>
            <w:tcBorders>
              <w:top w:val="single" w:sz="4" w:space="0" w:color="auto"/>
              <w:left w:val="single" w:sz="4" w:space="0" w:color="auto"/>
              <w:bottom w:val="single" w:sz="4" w:space="0" w:color="auto"/>
              <w:right w:val="nil"/>
            </w:tcBorders>
            <w:shd w:val="clear" w:color="auto" w:fill="FFFFFF"/>
            <w:hideMark/>
          </w:tcPr>
          <w:p w:rsidR="00C50E81" w:rsidRDefault="00C50E81" w:rsidP="00176982">
            <w:pPr>
              <w:jc w:val="center"/>
              <w:rPr>
                <w:sz w:val="20"/>
                <w:szCs w:val="20"/>
                <w:lang w:eastAsia="en-US"/>
              </w:rPr>
            </w:pPr>
            <w:r>
              <w:rPr>
                <w:sz w:val="20"/>
                <w:szCs w:val="20"/>
                <w:lang w:eastAsia="en-US"/>
              </w:rPr>
              <w:t>Не менее 50 % от</w:t>
            </w:r>
          </w:p>
          <w:p w:rsidR="00C50E81" w:rsidRDefault="00C50E81" w:rsidP="00176982">
            <w:pPr>
              <w:jc w:val="center"/>
              <w:rPr>
                <w:sz w:val="20"/>
                <w:szCs w:val="20"/>
              </w:rPr>
            </w:pPr>
            <w:r>
              <w:rPr>
                <w:sz w:val="20"/>
                <w:szCs w:val="20"/>
                <w:lang w:eastAsia="en-US"/>
              </w:rPr>
              <w:t xml:space="preserve">ожидаемого результата реализации мероприятия </w:t>
            </w:r>
          </w:p>
        </w:tc>
        <w:tc>
          <w:tcPr>
            <w:tcW w:w="1984" w:type="dxa"/>
            <w:tcBorders>
              <w:top w:val="single" w:sz="4" w:space="0" w:color="auto"/>
              <w:left w:val="single" w:sz="4" w:space="0" w:color="auto"/>
              <w:bottom w:val="single" w:sz="4" w:space="0" w:color="auto"/>
              <w:right w:val="nil"/>
            </w:tcBorders>
            <w:shd w:val="clear" w:color="auto" w:fill="FFFFFF"/>
          </w:tcPr>
          <w:p w:rsidR="00C50E81" w:rsidRDefault="00C50E81" w:rsidP="00176982">
            <w:pPr>
              <w:jc w:val="center"/>
              <w:rPr>
                <w:sz w:val="20"/>
                <w:szCs w:val="20"/>
                <w:lang w:eastAsia="en-US"/>
              </w:rPr>
            </w:pPr>
            <w:r>
              <w:rPr>
                <w:sz w:val="20"/>
                <w:szCs w:val="20"/>
                <w:lang w:eastAsia="en-US"/>
              </w:rPr>
              <w:t>Не менее 75 % от</w:t>
            </w:r>
          </w:p>
          <w:p w:rsidR="00C50E81" w:rsidRDefault="00C50E81" w:rsidP="00176982">
            <w:pPr>
              <w:jc w:val="center"/>
              <w:rPr>
                <w:sz w:val="20"/>
                <w:szCs w:val="20"/>
                <w:lang w:eastAsia="en-US"/>
              </w:rPr>
            </w:pPr>
            <w:r>
              <w:rPr>
                <w:sz w:val="20"/>
                <w:szCs w:val="20"/>
                <w:lang w:eastAsia="en-US"/>
              </w:rPr>
              <w:t>ожидаемого результата реализации мероприятия</w:t>
            </w:r>
          </w:p>
          <w:p w:rsidR="00C50E81" w:rsidRDefault="00C50E81" w:rsidP="00176982">
            <w:pPr>
              <w:jc w:val="center"/>
              <w:rPr>
                <w:sz w:val="20"/>
                <w:szCs w:val="20"/>
              </w:rPr>
            </w:pPr>
          </w:p>
        </w:tc>
        <w:tc>
          <w:tcPr>
            <w:tcW w:w="1560" w:type="dxa"/>
            <w:tcBorders>
              <w:top w:val="single" w:sz="4" w:space="0" w:color="auto"/>
              <w:left w:val="single" w:sz="4" w:space="0" w:color="auto"/>
              <w:bottom w:val="single" w:sz="4" w:space="0" w:color="auto"/>
              <w:right w:val="nil"/>
            </w:tcBorders>
            <w:shd w:val="clear" w:color="auto" w:fill="FFFFFF"/>
            <w:hideMark/>
          </w:tcPr>
          <w:p w:rsidR="00C50E81" w:rsidRDefault="00C50E81" w:rsidP="00176982">
            <w:pPr>
              <w:jc w:val="center"/>
              <w:rPr>
                <w:sz w:val="20"/>
                <w:szCs w:val="20"/>
              </w:rPr>
            </w:pPr>
            <w:r>
              <w:rPr>
                <w:sz w:val="20"/>
                <w:szCs w:val="20"/>
              </w:rPr>
              <w:t>31 декабря</w:t>
            </w:r>
          </w:p>
          <w:p w:rsidR="00C50E81" w:rsidRDefault="00C50E81" w:rsidP="00176982">
            <w:pPr>
              <w:jc w:val="center"/>
              <w:rPr>
                <w:sz w:val="20"/>
                <w:szCs w:val="20"/>
                <w:lang w:eastAsia="en-US"/>
              </w:rPr>
            </w:pPr>
            <w:r>
              <w:rPr>
                <w:sz w:val="20"/>
                <w:szCs w:val="20"/>
                <w:lang w:eastAsia="en-US"/>
              </w:rPr>
              <w:t xml:space="preserve">100 % </w:t>
            </w:r>
          </w:p>
          <w:p w:rsidR="00C50E81" w:rsidRDefault="00C50E81" w:rsidP="00176982">
            <w:pPr>
              <w:jc w:val="center"/>
              <w:rPr>
                <w:sz w:val="20"/>
                <w:szCs w:val="20"/>
                <w:lang w:eastAsia="en-US"/>
              </w:rPr>
            </w:pPr>
            <w:r>
              <w:rPr>
                <w:sz w:val="20"/>
                <w:szCs w:val="20"/>
                <w:lang w:eastAsia="en-US"/>
              </w:rPr>
              <w:t xml:space="preserve"> </w:t>
            </w:r>
          </w:p>
          <w:p w:rsidR="00C50E81" w:rsidRPr="00067FB0" w:rsidRDefault="00C50E81" w:rsidP="00176982">
            <w:pPr>
              <w:jc w:val="center"/>
              <w:rPr>
                <w:sz w:val="18"/>
                <w:szCs w:val="18"/>
              </w:rPr>
            </w:pPr>
          </w:p>
        </w:tc>
        <w:tc>
          <w:tcPr>
            <w:tcW w:w="2665" w:type="dxa"/>
            <w:tcBorders>
              <w:top w:val="single" w:sz="4" w:space="0" w:color="auto"/>
              <w:left w:val="single" w:sz="4" w:space="0" w:color="auto"/>
              <w:bottom w:val="single" w:sz="4" w:space="0" w:color="auto"/>
              <w:right w:val="single" w:sz="4" w:space="0" w:color="auto"/>
            </w:tcBorders>
            <w:shd w:val="clear" w:color="auto" w:fill="FFFFFF"/>
            <w:hideMark/>
          </w:tcPr>
          <w:p w:rsidR="004A35D0" w:rsidRDefault="004A35D0" w:rsidP="004A35D0">
            <w:pPr>
              <w:rPr>
                <w:rFonts w:eastAsia="Times New Roman"/>
                <w:sz w:val="16"/>
                <w:szCs w:val="16"/>
                <w:lang w:eastAsia="ru-RU"/>
              </w:rPr>
            </w:pPr>
            <w:r>
              <w:rPr>
                <w:rFonts w:eastAsia="Times New Roman"/>
                <w:sz w:val="16"/>
                <w:szCs w:val="16"/>
                <w:lang w:eastAsia="ru-RU"/>
              </w:rPr>
              <w:t>Исполнено.</w:t>
            </w:r>
          </w:p>
          <w:p w:rsidR="00C50E81" w:rsidRPr="00700120" w:rsidRDefault="004A35D0" w:rsidP="004A35D0">
            <w:pPr>
              <w:rPr>
                <w:rFonts w:eastAsia="Times New Roman"/>
                <w:sz w:val="16"/>
                <w:szCs w:val="16"/>
                <w:lang w:eastAsia="ru-RU"/>
              </w:rPr>
            </w:pPr>
            <w:r>
              <w:rPr>
                <w:rFonts w:eastAsia="Times New Roman"/>
                <w:sz w:val="16"/>
                <w:szCs w:val="16"/>
                <w:lang w:eastAsia="ru-RU"/>
              </w:rPr>
              <w:t>Н</w:t>
            </w:r>
            <w:r w:rsidR="00700120">
              <w:rPr>
                <w:rFonts w:eastAsia="Times New Roman"/>
                <w:sz w:val="16"/>
                <w:szCs w:val="16"/>
                <w:lang w:eastAsia="ru-RU"/>
              </w:rPr>
              <w:t xml:space="preserve">а начало года было запланировано  </w:t>
            </w:r>
            <w:r w:rsidR="00700120" w:rsidRPr="00700120">
              <w:rPr>
                <w:rFonts w:eastAsia="Times New Roman"/>
                <w:sz w:val="16"/>
                <w:szCs w:val="16"/>
                <w:lang w:eastAsia="ru-RU"/>
              </w:rPr>
              <w:t xml:space="preserve">16475 </w:t>
            </w:r>
            <w:r w:rsidR="00700120">
              <w:rPr>
                <w:rFonts w:eastAsia="Times New Roman"/>
                <w:sz w:val="16"/>
                <w:szCs w:val="16"/>
                <w:lang w:eastAsia="ru-RU"/>
              </w:rPr>
              <w:t>государственной регистрации актов гражданского состояния,</w:t>
            </w:r>
            <w:r w:rsidR="00974344">
              <w:rPr>
                <w:rFonts w:eastAsia="Times New Roman"/>
                <w:sz w:val="16"/>
                <w:szCs w:val="16"/>
                <w:lang w:eastAsia="ru-RU"/>
              </w:rPr>
              <w:t xml:space="preserve"> на 3</w:t>
            </w:r>
            <w:r>
              <w:rPr>
                <w:rFonts w:eastAsia="Times New Roman"/>
                <w:sz w:val="16"/>
                <w:szCs w:val="16"/>
                <w:lang w:eastAsia="ru-RU"/>
              </w:rPr>
              <w:t>1</w:t>
            </w:r>
            <w:r w:rsidR="00974344">
              <w:rPr>
                <w:rFonts w:eastAsia="Times New Roman"/>
                <w:sz w:val="16"/>
                <w:szCs w:val="16"/>
                <w:lang w:eastAsia="ru-RU"/>
              </w:rPr>
              <w:t xml:space="preserve"> </w:t>
            </w:r>
            <w:r>
              <w:rPr>
                <w:rFonts w:eastAsia="Times New Roman"/>
                <w:sz w:val="16"/>
                <w:szCs w:val="16"/>
                <w:lang w:eastAsia="ru-RU"/>
              </w:rPr>
              <w:t>дека</w:t>
            </w:r>
            <w:r w:rsidR="00487E12">
              <w:rPr>
                <w:rFonts w:eastAsia="Times New Roman"/>
                <w:sz w:val="16"/>
                <w:szCs w:val="16"/>
                <w:lang w:eastAsia="ru-RU"/>
              </w:rPr>
              <w:t>бря</w:t>
            </w:r>
            <w:r w:rsidR="00034F7F">
              <w:rPr>
                <w:rFonts w:eastAsia="Times New Roman"/>
                <w:sz w:val="16"/>
                <w:szCs w:val="16"/>
                <w:lang w:eastAsia="ru-RU"/>
              </w:rPr>
              <w:t xml:space="preserve"> 2022 </w:t>
            </w:r>
            <w:r w:rsidR="00700120">
              <w:rPr>
                <w:rFonts w:eastAsia="Times New Roman"/>
                <w:sz w:val="16"/>
                <w:szCs w:val="16"/>
                <w:lang w:eastAsia="ru-RU"/>
              </w:rPr>
              <w:t>года</w:t>
            </w:r>
            <w:r w:rsidR="00700120" w:rsidRPr="00700120">
              <w:rPr>
                <w:rFonts w:eastAsia="Times New Roman"/>
                <w:sz w:val="16"/>
                <w:szCs w:val="16"/>
                <w:lang w:eastAsia="ru-RU"/>
              </w:rPr>
              <w:t xml:space="preserve"> </w:t>
            </w:r>
            <w:r w:rsidR="00700120">
              <w:rPr>
                <w:rFonts w:eastAsia="Times New Roman"/>
                <w:sz w:val="16"/>
                <w:szCs w:val="16"/>
                <w:lang w:eastAsia="ru-RU"/>
              </w:rPr>
              <w:t xml:space="preserve"> </w:t>
            </w:r>
            <w:r w:rsidR="00700120" w:rsidRPr="00700120">
              <w:rPr>
                <w:rFonts w:eastAsia="Times New Roman"/>
                <w:sz w:val="16"/>
                <w:szCs w:val="16"/>
                <w:lang w:eastAsia="ru-RU"/>
              </w:rPr>
              <w:t>дости</w:t>
            </w:r>
            <w:r w:rsidR="00700120">
              <w:rPr>
                <w:rFonts w:eastAsia="Times New Roman"/>
                <w:sz w:val="16"/>
                <w:szCs w:val="16"/>
                <w:lang w:eastAsia="ru-RU"/>
              </w:rPr>
              <w:t>гнуты</w:t>
            </w:r>
            <w:r w:rsidR="00700120" w:rsidRPr="00700120">
              <w:rPr>
                <w:rFonts w:eastAsia="Times New Roman"/>
                <w:sz w:val="16"/>
                <w:szCs w:val="16"/>
                <w:lang w:eastAsia="ru-RU"/>
              </w:rPr>
              <w:t xml:space="preserve"> </w:t>
            </w:r>
            <w:r w:rsidR="00700120">
              <w:rPr>
                <w:rFonts w:eastAsia="Times New Roman"/>
                <w:sz w:val="16"/>
                <w:szCs w:val="16"/>
                <w:lang w:eastAsia="ru-RU"/>
              </w:rPr>
              <w:t>ц</w:t>
            </w:r>
            <w:r w:rsidR="00700120" w:rsidRPr="00700120">
              <w:rPr>
                <w:rFonts w:eastAsia="Times New Roman"/>
                <w:sz w:val="16"/>
                <w:szCs w:val="16"/>
                <w:lang w:eastAsia="ru-RU"/>
              </w:rPr>
              <w:t>елев</w:t>
            </w:r>
            <w:r w:rsidR="00700120">
              <w:rPr>
                <w:rFonts w:eastAsia="Times New Roman"/>
                <w:sz w:val="16"/>
                <w:szCs w:val="16"/>
                <w:lang w:eastAsia="ru-RU"/>
              </w:rPr>
              <w:t>ые</w:t>
            </w:r>
            <w:r w:rsidR="00700120" w:rsidRPr="00700120">
              <w:rPr>
                <w:rFonts w:eastAsia="Times New Roman"/>
                <w:sz w:val="16"/>
                <w:szCs w:val="16"/>
                <w:lang w:eastAsia="ru-RU"/>
              </w:rPr>
              <w:t xml:space="preserve"> показател</w:t>
            </w:r>
            <w:r w:rsidR="00700120">
              <w:rPr>
                <w:rFonts w:eastAsia="Times New Roman"/>
                <w:sz w:val="16"/>
                <w:szCs w:val="16"/>
                <w:lang w:eastAsia="ru-RU"/>
              </w:rPr>
              <w:t>и</w:t>
            </w:r>
            <w:r w:rsidR="00700120" w:rsidRPr="00700120">
              <w:rPr>
                <w:rFonts w:eastAsia="Times New Roman"/>
                <w:sz w:val="16"/>
                <w:szCs w:val="16"/>
                <w:lang w:eastAsia="ru-RU"/>
              </w:rPr>
              <w:t xml:space="preserve"> по количеству зарегистрированных актов гражданского состояния </w:t>
            </w:r>
            <w:r w:rsidR="00700120">
              <w:rPr>
                <w:rFonts w:eastAsia="Times New Roman"/>
                <w:sz w:val="16"/>
                <w:szCs w:val="16"/>
                <w:lang w:eastAsia="ru-RU"/>
              </w:rPr>
              <w:t xml:space="preserve"> </w:t>
            </w:r>
            <w:r w:rsidR="00974344">
              <w:rPr>
                <w:rFonts w:eastAsia="Times New Roman"/>
                <w:sz w:val="16"/>
                <w:szCs w:val="16"/>
                <w:lang w:eastAsia="ru-RU"/>
              </w:rPr>
              <w:t>1</w:t>
            </w:r>
            <w:r>
              <w:rPr>
                <w:rFonts w:eastAsia="Times New Roman"/>
                <w:sz w:val="16"/>
                <w:szCs w:val="16"/>
                <w:lang w:eastAsia="ru-RU"/>
              </w:rPr>
              <w:t>7211</w:t>
            </w:r>
            <w:r w:rsidR="00034F7F">
              <w:rPr>
                <w:rFonts w:eastAsia="Times New Roman"/>
                <w:sz w:val="16"/>
                <w:szCs w:val="16"/>
                <w:lang w:eastAsia="ru-RU"/>
              </w:rPr>
              <w:t xml:space="preserve"> </w:t>
            </w:r>
            <w:r w:rsidR="00700120" w:rsidRPr="00700120">
              <w:rPr>
                <w:rFonts w:eastAsia="Times New Roman"/>
                <w:sz w:val="16"/>
                <w:szCs w:val="16"/>
                <w:lang w:eastAsia="ru-RU"/>
              </w:rPr>
              <w:t xml:space="preserve">или  </w:t>
            </w:r>
            <w:r>
              <w:rPr>
                <w:rFonts w:eastAsia="Times New Roman"/>
                <w:sz w:val="16"/>
                <w:szCs w:val="16"/>
                <w:lang w:eastAsia="ru-RU"/>
              </w:rPr>
              <w:t>104</w:t>
            </w:r>
            <w:r w:rsidR="00034F7F">
              <w:rPr>
                <w:rFonts w:eastAsia="Times New Roman"/>
                <w:sz w:val="16"/>
                <w:szCs w:val="16"/>
                <w:lang w:eastAsia="ru-RU"/>
              </w:rPr>
              <w:t>,</w:t>
            </w:r>
            <w:r>
              <w:rPr>
                <w:rFonts w:eastAsia="Times New Roman"/>
                <w:sz w:val="16"/>
                <w:szCs w:val="16"/>
                <w:lang w:eastAsia="ru-RU"/>
              </w:rPr>
              <w:t>5</w:t>
            </w:r>
            <w:r w:rsidR="00700120" w:rsidRPr="00700120">
              <w:rPr>
                <w:rFonts w:eastAsia="Times New Roman"/>
                <w:sz w:val="16"/>
                <w:szCs w:val="16"/>
                <w:lang w:eastAsia="ru-RU"/>
              </w:rPr>
              <w:t xml:space="preserve"> %;</w:t>
            </w:r>
          </w:p>
        </w:tc>
      </w:tr>
      <w:tr w:rsidR="00C50E81" w:rsidTr="00700120">
        <w:trPr>
          <w:trHeight w:hRule="exact" w:val="2685"/>
        </w:trPr>
        <w:tc>
          <w:tcPr>
            <w:tcW w:w="436" w:type="dxa"/>
            <w:tcBorders>
              <w:top w:val="single" w:sz="4" w:space="0" w:color="auto"/>
              <w:left w:val="single" w:sz="4" w:space="0" w:color="auto"/>
              <w:bottom w:val="single" w:sz="4" w:space="0" w:color="auto"/>
              <w:right w:val="nil"/>
            </w:tcBorders>
            <w:shd w:val="clear" w:color="auto" w:fill="FFFFFF"/>
            <w:hideMark/>
          </w:tcPr>
          <w:p w:rsidR="00C50E81" w:rsidRPr="00F759FC" w:rsidRDefault="00C50E81" w:rsidP="00176982">
            <w:pPr>
              <w:pStyle w:val="20"/>
              <w:shd w:val="clear" w:color="auto" w:fill="auto"/>
              <w:spacing w:before="0" w:after="0" w:line="220" w:lineRule="exact"/>
              <w:jc w:val="left"/>
              <w:rPr>
                <w:sz w:val="20"/>
                <w:szCs w:val="20"/>
              </w:rPr>
            </w:pPr>
            <w:r w:rsidRPr="00F759FC">
              <w:rPr>
                <w:sz w:val="20"/>
                <w:szCs w:val="20"/>
              </w:rPr>
              <w:lastRenderedPageBreak/>
              <w:t>1.2.</w:t>
            </w:r>
          </w:p>
        </w:tc>
        <w:tc>
          <w:tcPr>
            <w:tcW w:w="3827" w:type="dxa"/>
            <w:tcBorders>
              <w:top w:val="single" w:sz="4" w:space="0" w:color="auto"/>
              <w:left w:val="single" w:sz="4" w:space="0" w:color="auto"/>
              <w:bottom w:val="single" w:sz="4" w:space="0" w:color="auto"/>
              <w:right w:val="nil"/>
            </w:tcBorders>
            <w:shd w:val="clear" w:color="auto" w:fill="FFFFFF"/>
            <w:hideMark/>
          </w:tcPr>
          <w:p w:rsidR="00C50E81" w:rsidRDefault="00C50E81" w:rsidP="00176982">
            <w:pPr>
              <w:ind w:left="131"/>
              <w:textAlignment w:val="baseline"/>
              <w:rPr>
                <w:color w:val="2D2D2D"/>
              </w:rPr>
            </w:pPr>
            <w:r>
              <w:rPr>
                <w:color w:val="2D2D2D"/>
                <w:sz w:val="22"/>
                <w:szCs w:val="22"/>
              </w:rPr>
              <w:t>Контрольное событие</w:t>
            </w:r>
          </w:p>
          <w:p w:rsidR="00C50E81" w:rsidRDefault="00C50E81" w:rsidP="00176982">
            <w:pPr>
              <w:ind w:left="131"/>
              <w:textAlignment w:val="baseline"/>
              <w:rPr>
                <w:color w:val="2D2D2D"/>
              </w:rPr>
            </w:pPr>
            <w:r>
              <w:rPr>
                <w:color w:val="2D2D2D"/>
                <w:sz w:val="22"/>
                <w:szCs w:val="22"/>
              </w:rPr>
              <w:t>2) обеспечения на территории республики совершения юридических значимых действий</w:t>
            </w:r>
          </w:p>
        </w:tc>
        <w:tc>
          <w:tcPr>
            <w:tcW w:w="1559" w:type="dxa"/>
            <w:tcBorders>
              <w:top w:val="single" w:sz="4" w:space="0" w:color="auto"/>
              <w:left w:val="single" w:sz="4" w:space="0" w:color="auto"/>
              <w:bottom w:val="single" w:sz="4" w:space="0" w:color="auto"/>
              <w:right w:val="nil"/>
            </w:tcBorders>
            <w:shd w:val="clear" w:color="auto" w:fill="FFFFFF"/>
          </w:tcPr>
          <w:p w:rsidR="00C50E81" w:rsidRDefault="00C50E81" w:rsidP="00176982"/>
        </w:tc>
        <w:tc>
          <w:tcPr>
            <w:tcW w:w="1418" w:type="dxa"/>
            <w:tcBorders>
              <w:top w:val="single" w:sz="4" w:space="0" w:color="auto"/>
              <w:left w:val="single" w:sz="4" w:space="0" w:color="auto"/>
              <w:bottom w:val="single" w:sz="4" w:space="0" w:color="auto"/>
              <w:right w:val="nil"/>
            </w:tcBorders>
            <w:shd w:val="clear" w:color="auto" w:fill="FFFFFF"/>
            <w:hideMark/>
          </w:tcPr>
          <w:p w:rsidR="00C50E81" w:rsidRDefault="00C50E81" w:rsidP="00176982">
            <w:pPr>
              <w:jc w:val="center"/>
              <w:rPr>
                <w:sz w:val="20"/>
                <w:szCs w:val="20"/>
                <w:lang w:eastAsia="en-US"/>
              </w:rPr>
            </w:pPr>
            <w:r>
              <w:rPr>
                <w:sz w:val="20"/>
                <w:szCs w:val="20"/>
                <w:lang w:eastAsia="en-US"/>
              </w:rPr>
              <w:t>Не менее 25 % от</w:t>
            </w:r>
          </w:p>
          <w:p w:rsidR="00C50E81" w:rsidRDefault="00C50E81" w:rsidP="00176982">
            <w:pPr>
              <w:jc w:val="center"/>
              <w:rPr>
                <w:sz w:val="20"/>
                <w:szCs w:val="20"/>
                <w:lang w:eastAsia="en-US"/>
              </w:rPr>
            </w:pPr>
            <w:r>
              <w:rPr>
                <w:sz w:val="20"/>
                <w:szCs w:val="20"/>
                <w:lang w:eastAsia="en-US"/>
              </w:rPr>
              <w:t xml:space="preserve">ожидаемого результата реализации мероприятия </w:t>
            </w:r>
          </w:p>
        </w:tc>
        <w:tc>
          <w:tcPr>
            <w:tcW w:w="1559" w:type="dxa"/>
            <w:tcBorders>
              <w:top w:val="single" w:sz="4" w:space="0" w:color="auto"/>
              <w:left w:val="single" w:sz="4" w:space="0" w:color="auto"/>
              <w:bottom w:val="single" w:sz="4" w:space="0" w:color="auto"/>
              <w:right w:val="nil"/>
            </w:tcBorders>
            <w:shd w:val="clear" w:color="auto" w:fill="FFFFFF"/>
            <w:hideMark/>
          </w:tcPr>
          <w:p w:rsidR="00C50E81" w:rsidRDefault="00C50E81" w:rsidP="00176982">
            <w:pPr>
              <w:jc w:val="center"/>
              <w:rPr>
                <w:sz w:val="20"/>
                <w:szCs w:val="20"/>
                <w:lang w:eastAsia="en-US"/>
              </w:rPr>
            </w:pPr>
            <w:r>
              <w:rPr>
                <w:sz w:val="20"/>
                <w:szCs w:val="20"/>
                <w:lang w:eastAsia="en-US"/>
              </w:rPr>
              <w:t>Не менее 50 % от</w:t>
            </w:r>
          </w:p>
          <w:p w:rsidR="00C50E81" w:rsidRDefault="00C50E81" w:rsidP="00176982">
            <w:pPr>
              <w:jc w:val="center"/>
              <w:rPr>
                <w:sz w:val="20"/>
                <w:szCs w:val="20"/>
              </w:rPr>
            </w:pPr>
            <w:r>
              <w:rPr>
                <w:sz w:val="20"/>
                <w:szCs w:val="20"/>
                <w:lang w:eastAsia="en-US"/>
              </w:rPr>
              <w:t xml:space="preserve">ожидаемого результата реализации мероприятия </w:t>
            </w:r>
          </w:p>
        </w:tc>
        <w:tc>
          <w:tcPr>
            <w:tcW w:w="1984" w:type="dxa"/>
            <w:tcBorders>
              <w:top w:val="single" w:sz="4" w:space="0" w:color="auto"/>
              <w:left w:val="single" w:sz="4" w:space="0" w:color="auto"/>
              <w:bottom w:val="single" w:sz="4" w:space="0" w:color="auto"/>
              <w:right w:val="nil"/>
            </w:tcBorders>
            <w:shd w:val="clear" w:color="auto" w:fill="FFFFFF"/>
          </w:tcPr>
          <w:p w:rsidR="00C50E81" w:rsidRDefault="00C50E81" w:rsidP="00176982">
            <w:pPr>
              <w:jc w:val="center"/>
              <w:rPr>
                <w:sz w:val="20"/>
                <w:szCs w:val="20"/>
                <w:lang w:eastAsia="en-US"/>
              </w:rPr>
            </w:pPr>
            <w:r>
              <w:rPr>
                <w:sz w:val="20"/>
                <w:szCs w:val="20"/>
                <w:lang w:eastAsia="en-US"/>
              </w:rPr>
              <w:t>Не менее 75 % от</w:t>
            </w:r>
          </w:p>
          <w:p w:rsidR="00C50E81" w:rsidRDefault="00C50E81" w:rsidP="00176982">
            <w:pPr>
              <w:jc w:val="center"/>
              <w:rPr>
                <w:sz w:val="20"/>
                <w:szCs w:val="20"/>
                <w:lang w:eastAsia="en-US"/>
              </w:rPr>
            </w:pPr>
            <w:r>
              <w:rPr>
                <w:sz w:val="20"/>
                <w:szCs w:val="20"/>
                <w:lang w:eastAsia="en-US"/>
              </w:rPr>
              <w:t>ожидаемого результата реализации мероприятия</w:t>
            </w:r>
          </w:p>
          <w:p w:rsidR="00C50E81" w:rsidRDefault="00C50E81" w:rsidP="00176982">
            <w:pPr>
              <w:jc w:val="center"/>
              <w:rPr>
                <w:sz w:val="20"/>
                <w:szCs w:val="20"/>
              </w:rPr>
            </w:pPr>
          </w:p>
        </w:tc>
        <w:tc>
          <w:tcPr>
            <w:tcW w:w="1560" w:type="dxa"/>
            <w:tcBorders>
              <w:top w:val="single" w:sz="4" w:space="0" w:color="auto"/>
              <w:left w:val="single" w:sz="4" w:space="0" w:color="auto"/>
              <w:bottom w:val="single" w:sz="4" w:space="0" w:color="auto"/>
              <w:right w:val="nil"/>
            </w:tcBorders>
            <w:shd w:val="clear" w:color="auto" w:fill="FFFFFF"/>
            <w:hideMark/>
          </w:tcPr>
          <w:p w:rsidR="00C50E81" w:rsidRDefault="00C50E81" w:rsidP="00176982">
            <w:pPr>
              <w:jc w:val="center"/>
              <w:rPr>
                <w:sz w:val="20"/>
                <w:szCs w:val="20"/>
              </w:rPr>
            </w:pPr>
            <w:r>
              <w:rPr>
                <w:sz w:val="20"/>
                <w:szCs w:val="20"/>
              </w:rPr>
              <w:t>31 декабря</w:t>
            </w:r>
          </w:p>
          <w:p w:rsidR="00C50E81" w:rsidRDefault="00C50E81" w:rsidP="00176982">
            <w:pPr>
              <w:jc w:val="center"/>
              <w:rPr>
                <w:sz w:val="20"/>
                <w:szCs w:val="20"/>
                <w:lang w:eastAsia="en-US"/>
              </w:rPr>
            </w:pPr>
            <w:r>
              <w:rPr>
                <w:sz w:val="20"/>
                <w:szCs w:val="20"/>
                <w:lang w:eastAsia="en-US"/>
              </w:rPr>
              <w:t>100 %</w:t>
            </w:r>
          </w:p>
          <w:p w:rsidR="00C50E81" w:rsidRDefault="00C50E81" w:rsidP="00176982">
            <w:pPr>
              <w:jc w:val="center"/>
              <w:rPr>
                <w:sz w:val="20"/>
                <w:szCs w:val="20"/>
                <w:lang w:eastAsia="en-US"/>
              </w:rPr>
            </w:pPr>
          </w:p>
          <w:p w:rsidR="00C50E81" w:rsidRDefault="00C50E81" w:rsidP="00176982">
            <w:pPr>
              <w:jc w:val="center"/>
              <w:rPr>
                <w:sz w:val="20"/>
                <w:szCs w:val="20"/>
              </w:rPr>
            </w:pPr>
          </w:p>
        </w:tc>
        <w:tc>
          <w:tcPr>
            <w:tcW w:w="2665" w:type="dxa"/>
            <w:tcBorders>
              <w:top w:val="single" w:sz="4" w:space="0" w:color="auto"/>
              <w:left w:val="single" w:sz="4" w:space="0" w:color="auto"/>
              <w:bottom w:val="single" w:sz="4" w:space="0" w:color="auto"/>
              <w:right w:val="single" w:sz="4" w:space="0" w:color="auto"/>
            </w:tcBorders>
            <w:shd w:val="clear" w:color="auto" w:fill="FFFFFF"/>
            <w:hideMark/>
          </w:tcPr>
          <w:p w:rsidR="004A35D0" w:rsidRDefault="004A35D0" w:rsidP="004A35D0">
            <w:pPr>
              <w:rPr>
                <w:rFonts w:eastAsia="Times New Roman"/>
                <w:sz w:val="16"/>
                <w:szCs w:val="16"/>
                <w:lang w:eastAsia="ru-RU"/>
              </w:rPr>
            </w:pPr>
            <w:r>
              <w:rPr>
                <w:rFonts w:eastAsia="Times New Roman"/>
                <w:sz w:val="16"/>
                <w:szCs w:val="16"/>
                <w:lang w:eastAsia="ru-RU"/>
              </w:rPr>
              <w:t xml:space="preserve">Исполнено. </w:t>
            </w:r>
          </w:p>
          <w:p w:rsidR="00C50E81" w:rsidRDefault="004A35D0" w:rsidP="004A35D0">
            <w:pPr>
              <w:rPr>
                <w:sz w:val="16"/>
                <w:szCs w:val="16"/>
              </w:rPr>
            </w:pPr>
            <w:r>
              <w:rPr>
                <w:rFonts w:eastAsia="Times New Roman"/>
                <w:sz w:val="16"/>
                <w:szCs w:val="16"/>
                <w:lang w:eastAsia="ru-RU"/>
              </w:rPr>
              <w:t>Н</w:t>
            </w:r>
            <w:r w:rsidR="00700120">
              <w:rPr>
                <w:rFonts w:eastAsia="Times New Roman"/>
                <w:sz w:val="16"/>
                <w:szCs w:val="16"/>
                <w:lang w:eastAsia="ru-RU"/>
              </w:rPr>
              <w:t>а начало года было запланировано  25410</w:t>
            </w:r>
            <w:r w:rsidR="00700120" w:rsidRPr="00700120">
              <w:rPr>
                <w:rFonts w:eastAsia="Times New Roman"/>
                <w:sz w:val="16"/>
                <w:szCs w:val="16"/>
                <w:lang w:eastAsia="ru-RU"/>
              </w:rPr>
              <w:t xml:space="preserve"> </w:t>
            </w:r>
            <w:r w:rsidR="004E4114" w:rsidRPr="004E4114">
              <w:rPr>
                <w:rFonts w:eastAsia="Times New Roman"/>
                <w:sz w:val="16"/>
                <w:szCs w:val="16"/>
                <w:lang w:eastAsia="ru-RU"/>
              </w:rPr>
              <w:t>юридических значимых действий</w:t>
            </w:r>
            <w:r w:rsidR="00700120">
              <w:rPr>
                <w:rFonts w:eastAsia="Times New Roman"/>
                <w:sz w:val="16"/>
                <w:szCs w:val="16"/>
                <w:lang w:eastAsia="ru-RU"/>
              </w:rPr>
              <w:t xml:space="preserve">, </w:t>
            </w:r>
            <w:r w:rsidR="00034F7F">
              <w:rPr>
                <w:rFonts w:eastAsia="Times New Roman"/>
                <w:sz w:val="16"/>
                <w:szCs w:val="16"/>
                <w:lang w:eastAsia="ru-RU"/>
              </w:rPr>
              <w:t>на 3</w:t>
            </w:r>
            <w:r>
              <w:rPr>
                <w:rFonts w:eastAsia="Times New Roman"/>
                <w:sz w:val="16"/>
                <w:szCs w:val="16"/>
                <w:lang w:eastAsia="ru-RU"/>
              </w:rPr>
              <w:t>1</w:t>
            </w:r>
            <w:r w:rsidR="00487E12">
              <w:rPr>
                <w:rFonts w:eastAsia="Times New Roman"/>
                <w:sz w:val="16"/>
                <w:szCs w:val="16"/>
                <w:lang w:eastAsia="ru-RU"/>
              </w:rPr>
              <w:t xml:space="preserve"> </w:t>
            </w:r>
            <w:r>
              <w:rPr>
                <w:rFonts w:eastAsia="Times New Roman"/>
                <w:sz w:val="16"/>
                <w:szCs w:val="16"/>
                <w:lang w:eastAsia="ru-RU"/>
              </w:rPr>
              <w:t>дека</w:t>
            </w:r>
            <w:r w:rsidR="00487E12">
              <w:rPr>
                <w:rFonts w:eastAsia="Times New Roman"/>
                <w:sz w:val="16"/>
                <w:szCs w:val="16"/>
                <w:lang w:eastAsia="ru-RU"/>
              </w:rPr>
              <w:t>бря</w:t>
            </w:r>
            <w:r w:rsidR="00034F7F">
              <w:rPr>
                <w:rFonts w:eastAsia="Times New Roman"/>
                <w:sz w:val="16"/>
                <w:szCs w:val="16"/>
                <w:lang w:eastAsia="ru-RU"/>
              </w:rPr>
              <w:t xml:space="preserve"> 2022 </w:t>
            </w:r>
            <w:r w:rsidR="00700120">
              <w:rPr>
                <w:rFonts w:eastAsia="Times New Roman"/>
                <w:sz w:val="16"/>
                <w:szCs w:val="16"/>
                <w:lang w:eastAsia="ru-RU"/>
              </w:rPr>
              <w:t xml:space="preserve"> года</w:t>
            </w:r>
            <w:r w:rsidR="00700120" w:rsidRPr="00700120">
              <w:rPr>
                <w:rFonts w:eastAsia="Times New Roman"/>
                <w:sz w:val="16"/>
                <w:szCs w:val="16"/>
                <w:lang w:eastAsia="ru-RU"/>
              </w:rPr>
              <w:t xml:space="preserve"> дости</w:t>
            </w:r>
            <w:r w:rsidR="00700120">
              <w:rPr>
                <w:rFonts w:eastAsia="Times New Roman"/>
                <w:sz w:val="16"/>
                <w:szCs w:val="16"/>
                <w:lang w:eastAsia="ru-RU"/>
              </w:rPr>
              <w:t>гнуты</w:t>
            </w:r>
            <w:r w:rsidR="00700120" w:rsidRPr="00700120">
              <w:rPr>
                <w:rFonts w:eastAsia="Times New Roman"/>
                <w:sz w:val="16"/>
                <w:szCs w:val="16"/>
                <w:lang w:eastAsia="ru-RU"/>
              </w:rPr>
              <w:t xml:space="preserve"> </w:t>
            </w:r>
            <w:r w:rsidR="00700120">
              <w:rPr>
                <w:rFonts w:eastAsia="Times New Roman"/>
                <w:sz w:val="16"/>
                <w:szCs w:val="16"/>
                <w:lang w:eastAsia="ru-RU"/>
              </w:rPr>
              <w:t>ц</w:t>
            </w:r>
            <w:r w:rsidR="00700120" w:rsidRPr="00700120">
              <w:rPr>
                <w:rFonts w:eastAsia="Times New Roman"/>
                <w:sz w:val="16"/>
                <w:szCs w:val="16"/>
                <w:lang w:eastAsia="ru-RU"/>
              </w:rPr>
              <w:t>елев</w:t>
            </w:r>
            <w:r w:rsidR="00700120">
              <w:rPr>
                <w:rFonts w:eastAsia="Times New Roman"/>
                <w:sz w:val="16"/>
                <w:szCs w:val="16"/>
                <w:lang w:eastAsia="ru-RU"/>
              </w:rPr>
              <w:t>ые</w:t>
            </w:r>
            <w:r w:rsidR="00700120" w:rsidRPr="00700120">
              <w:rPr>
                <w:rFonts w:eastAsia="Times New Roman"/>
                <w:sz w:val="16"/>
                <w:szCs w:val="16"/>
                <w:lang w:eastAsia="ru-RU"/>
              </w:rPr>
              <w:t xml:space="preserve"> показател</w:t>
            </w:r>
            <w:r w:rsidR="00700120">
              <w:rPr>
                <w:rFonts w:eastAsia="Times New Roman"/>
                <w:sz w:val="16"/>
                <w:szCs w:val="16"/>
                <w:lang w:eastAsia="ru-RU"/>
              </w:rPr>
              <w:t>и</w:t>
            </w:r>
            <w:r w:rsidR="00700120" w:rsidRPr="00700120">
              <w:rPr>
                <w:rFonts w:eastAsia="Times New Roman"/>
                <w:sz w:val="16"/>
                <w:szCs w:val="16"/>
                <w:lang w:eastAsia="ru-RU"/>
              </w:rPr>
              <w:t xml:space="preserve"> по количеству юридически значимых действий</w:t>
            </w:r>
            <w:r w:rsidR="00700120">
              <w:rPr>
                <w:rFonts w:eastAsia="Times New Roman"/>
                <w:sz w:val="16"/>
                <w:szCs w:val="16"/>
                <w:lang w:eastAsia="ru-RU"/>
              </w:rPr>
              <w:t xml:space="preserve"> </w:t>
            </w:r>
            <w:r w:rsidR="00E02CDE">
              <w:rPr>
                <w:rFonts w:eastAsia="Times New Roman"/>
                <w:sz w:val="16"/>
                <w:szCs w:val="16"/>
                <w:lang w:eastAsia="ru-RU"/>
              </w:rPr>
              <w:t>4</w:t>
            </w:r>
            <w:r>
              <w:rPr>
                <w:rFonts w:eastAsia="Times New Roman"/>
                <w:sz w:val="16"/>
                <w:szCs w:val="16"/>
                <w:lang w:eastAsia="ru-RU"/>
              </w:rPr>
              <w:t>3810</w:t>
            </w:r>
            <w:r w:rsidR="00700120" w:rsidRPr="00700120">
              <w:rPr>
                <w:rFonts w:eastAsia="Times New Roman"/>
                <w:sz w:val="16"/>
                <w:szCs w:val="16"/>
                <w:lang w:eastAsia="ru-RU"/>
              </w:rPr>
              <w:t xml:space="preserve"> или </w:t>
            </w:r>
            <w:r w:rsidR="00034F7F">
              <w:rPr>
                <w:rFonts w:eastAsia="Times New Roman"/>
                <w:sz w:val="16"/>
                <w:szCs w:val="16"/>
                <w:lang w:eastAsia="ru-RU"/>
              </w:rPr>
              <w:t>1</w:t>
            </w:r>
            <w:r>
              <w:rPr>
                <w:rFonts w:eastAsia="Times New Roman"/>
                <w:sz w:val="16"/>
                <w:szCs w:val="16"/>
                <w:lang w:eastAsia="ru-RU"/>
              </w:rPr>
              <w:t>72</w:t>
            </w:r>
            <w:r w:rsidR="00034F7F">
              <w:rPr>
                <w:rFonts w:eastAsia="Times New Roman"/>
                <w:sz w:val="16"/>
                <w:szCs w:val="16"/>
                <w:lang w:eastAsia="ru-RU"/>
              </w:rPr>
              <w:t>,</w:t>
            </w:r>
            <w:r>
              <w:rPr>
                <w:rFonts w:eastAsia="Times New Roman"/>
                <w:sz w:val="16"/>
                <w:szCs w:val="16"/>
                <w:lang w:eastAsia="ru-RU"/>
              </w:rPr>
              <w:t>4</w:t>
            </w:r>
            <w:r w:rsidR="00700120" w:rsidRPr="00700120">
              <w:rPr>
                <w:rFonts w:eastAsia="Times New Roman"/>
                <w:sz w:val="16"/>
                <w:szCs w:val="16"/>
                <w:lang w:eastAsia="ru-RU"/>
              </w:rPr>
              <w:t xml:space="preserve"> %</w:t>
            </w:r>
          </w:p>
        </w:tc>
      </w:tr>
      <w:tr w:rsidR="00C50E81" w:rsidTr="00176982">
        <w:trPr>
          <w:trHeight w:hRule="exact" w:val="1508"/>
        </w:trPr>
        <w:tc>
          <w:tcPr>
            <w:tcW w:w="436" w:type="dxa"/>
            <w:tcBorders>
              <w:top w:val="single" w:sz="4" w:space="0" w:color="auto"/>
              <w:left w:val="single" w:sz="4" w:space="0" w:color="auto"/>
              <w:bottom w:val="single" w:sz="4" w:space="0" w:color="auto"/>
              <w:right w:val="single" w:sz="4" w:space="0" w:color="auto"/>
            </w:tcBorders>
            <w:shd w:val="clear" w:color="auto" w:fill="FFFFFF"/>
            <w:hideMark/>
          </w:tcPr>
          <w:p w:rsidR="00C50E81" w:rsidRPr="00F759FC" w:rsidRDefault="00C50E81" w:rsidP="00176982">
            <w:pPr>
              <w:pStyle w:val="20"/>
              <w:shd w:val="clear" w:color="auto" w:fill="auto"/>
              <w:spacing w:before="0" w:after="0" w:line="220" w:lineRule="exact"/>
              <w:jc w:val="left"/>
              <w:rPr>
                <w:sz w:val="20"/>
                <w:szCs w:val="20"/>
              </w:rPr>
            </w:pPr>
            <w:r w:rsidRPr="00F759FC">
              <w:rPr>
                <w:sz w:val="20"/>
                <w:szCs w:val="20"/>
              </w:rPr>
              <w:t>1.3.</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C50E81" w:rsidRDefault="00C50E81" w:rsidP="00176982">
            <w:pPr>
              <w:ind w:left="131"/>
              <w:textAlignment w:val="baseline"/>
              <w:rPr>
                <w:color w:val="2D2D2D"/>
              </w:rPr>
            </w:pPr>
            <w:r>
              <w:rPr>
                <w:color w:val="2D2D2D"/>
                <w:sz w:val="22"/>
                <w:szCs w:val="22"/>
              </w:rPr>
              <w:t>Контрольное событие</w:t>
            </w:r>
          </w:p>
          <w:p w:rsidR="00C50E81" w:rsidRDefault="00C50E81" w:rsidP="00176982">
            <w:pPr>
              <w:ind w:left="131"/>
              <w:textAlignment w:val="baseline"/>
              <w:rPr>
                <w:color w:val="2D2D2D"/>
                <w:spacing w:val="2"/>
              </w:rPr>
            </w:pPr>
            <w:r>
              <w:rPr>
                <w:color w:val="2D2D2D"/>
                <w:spacing w:val="2"/>
                <w:sz w:val="22"/>
                <w:szCs w:val="22"/>
              </w:rPr>
              <w:t xml:space="preserve">3) обеспечение финансирования деятельности по реализации полномочий по государственной регистрации актов гражданского состояния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0E81" w:rsidRDefault="00C50E81" w:rsidP="00176982"/>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C50E81" w:rsidRDefault="00C50E81" w:rsidP="00176982">
            <w:pPr>
              <w:jc w:val="center"/>
              <w:rPr>
                <w:sz w:val="20"/>
                <w:szCs w:val="20"/>
                <w:lang w:eastAsia="en-US"/>
              </w:rPr>
            </w:pPr>
            <w:r>
              <w:rPr>
                <w:sz w:val="20"/>
                <w:szCs w:val="20"/>
                <w:lang w:eastAsia="en-US"/>
              </w:rPr>
              <w:t>Не менее 25 % от</w:t>
            </w:r>
          </w:p>
          <w:p w:rsidR="00C50E81" w:rsidRDefault="00C50E81" w:rsidP="00176982">
            <w:pPr>
              <w:jc w:val="center"/>
              <w:rPr>
                <w:sz w:val="20"/>
                <w:szCs w:val="20"/>
                <w:lang w:eastAsia="en-US"/>
              </w:rPr>
            </w:pPr>
            <w:r>
              <w:rPr>
                <w:sz w:val="20"/>
                <w:szCs w:val="20"/>
                <w:lang w:eastAsia="en-US"/>
              </w:rPr>
              <w:t xml:space="preserve">ожидаемого результата реализации мероприятия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C50E81" w:rsidRDefault="00C50E81" w:rsidP="00176982">
            <w:pPr>
              <w:jc w:val="center"/>
              <w:rPr>
                <w:sz w:val="20"/>
                <w:szCs w:val="20"/>
                <w:lang w:eastAsia="en-US"/>
              </w:rPr>
            </w:pPr>
            <w:r>
              <w:rPr>
                <w:sz w:val="20"/>
                <w:szCs w:val="20"/>
                <w:lang w:eastAsia="en-US"/>
              </w:rPr>
              <w:t>Не менее 50 % от</w:t>
            </w:r>
          </w:p>
          <w:p w:rsidR="00C50E81" w:rsidRDefault="00C50E81" w:rsidP="00176982">
            <w:pPr>
              <w:jc w:val="center"/>
              <w:rPr>
                <w:sz w:val="20"/>
                <w:szCs w:val="20"/>
              </w:rPr>
            </w:pPr>
            <w:r>
              <w:rPr>
                <w:sz w:val="20"/>
                <w:szCs w:val="20"/>
                <w:lang w:eastAsia="en-US"/>
              </w:rPr>
              <w:t xml:space="preserve">ожидаемого результата реализации мероприятия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C50E81" w:rsidRDefault="00C50E81" w:rsidP="00176982">
            <w:pPr>
              <w:jc w:val="center"/>
              <w:rPr>
                <w:sz w:val="20"/>
                <w:szCs w:val="20"/>
                <w:lang w:eastAsia="en-US"/>
              </w:rPr>
            </w:pPr>
            <w:r>
              <w:rPr>
                <w:sz w:val="20"/>
                <w:szCs w:val="20"/>
                <w:lang w:eastAsia="en-US"/>
              </w:rPr>
              <w:t>Не менее 75 % от</w:t>
            </w:r>
          </w:p>
          <w:p w:rsidR="00C50E81" w:rsidRDefault="00C50E81" w:rsidP="00176982">
            <w:pPr>
              <w:jc w:val="center"/>
              <w:rPr>
                <w:sz w:val="20"/>
                <w:szCs w:val="20"/>
                <w:lang w:eastAsia="en-US"/>
              </w:rPr>
            </w:pPr>
            <w:r>
              <w:rPr>
                <w:sz w:val="20"/>
                <w:szCs w:val="20"/>
                <w:lang w:eastAsia="en-US"/>
              </w:rPr>
              <w:t>ожидаемого результата реализации мероприятия</w:t>
            </w:r>
          </w:p>
          <w:p w:rsidR="00C50E81" w:rsidRDefault="00C50E81" w:rsidP="0017698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C50E81" w:rsidRDefault="00C50E81" w:rsidP="00176982">
            <w:pPr>
              <w:jc w:val="center"/>
              <w:rPr>
                <w:sz w:val="20"/>
                <w:szCs w:val="20"/>
              </w:rPr>
            </w:pPr>
            <w:r>
              <w:rPr>
                <w:sz w:val="20"/>
                <w:szCs w:val="20"/>
              </w:rPr>
              <w:t>31 декабря</w:t>
            </w:r>
          </w:p>
          <w:p w:rsidR="00C50E81" w:rsidRDefault="00C50E81" w:rsidP="00176982">
            <w:pPr>
              <w:jc w:val="center"/>
              <w:rPr>
                <w:sz w:val="20"/>
                <w:szCs w:val="20"/>
                <w:lang w:eastAsia="en-US"/>
              </w:rPr>
            </w:pPr>
            <w:r>
              <w:rPr>
                <w:sz w:val="20"/>
                <w:szCs w:val="20"/>
                <w:lang w:eastAsia="en-US"/>
              </w:rPr>
              <w:t>100 %</w:t>
            </w:r>
          </w:p>
          <w:p w:rsidR="00C50E81" w:rsidRDefault="00C50E81" w:rsidP="00176982">
            <w:pPr>
              <w:jc w:val="center"/>
              <w:rPr>
                <w:sz w:val="20"/>
                <w:szCs w:val="20"/>
                <w:lang w:eastAsia="en-US"/>
              </w:rPr>
            </w:pPr>
          </w:p>
          <w:p w:rsidR="00C50E81" w:rsidRDefault="00C50E81" w:rsidP="00176982">
            <w:pPr>
              <w:jc w:val="center"/>
              <w:rPr>
                <w:sz w:val="20"/>
                <w:szCs w:val="20"/>
              </w:rPr>
            </w:pPr>
          </w:p>
        </w:tc>
        <w:tc>
          <w:tcPr>
            <w:tcW w:w="2665" w:type="dxa"/>
            <w:tcBorders>
              <w:top w:val="single" w:sz="4" w:space="0" w:color="auto"/>
              <w:left w:val="single" w:sz="4" w:space="0" w:color="auto"/>
              <w:bottom w:val="single" w:sz="4" w:space="0" w:color="auto"/>
              <w:right w:val="single" w:sz="4" w:space="0" w:color="auto"/>
            </w:tcBorders>
            <w:shd w:val="clear" w:color="auto" w:fill="FFFFFF"/>
            <w:hideMark/>
          </w:tcPr>
          <w:p w:rsidR="004A35D0" w:rsidRDefault="004A35D0" w:rsidP="006D5CA7">
            <w:pPr>
              <w:rPr>
                <w:sz w:val="16"/>
                <w:szCs w:val="16"/>
              </w:rPr>
            </w:pPr>
            <w:r>
              <w:rPr>
                <w:sz w:val="16"/>
                <w:szCs w:val="16"/>
              </w:rPr>
              <w:t>Исполнено.</w:t>
            </w:r>
          </w:p>
          <w:p w:rsidR="00C50E81" w:rsidRDefault="004A35D0" w:rsidP="004A35D0">
            <w:pPr>
              <w:rPr>
                <w:sz w:val="16"/>
                <w:szCs w:val="16"/>
              </w:rPr>
            </w:pPr>
            <w:r>
              <w:rPr>
                <w:sz w:val="16"/>
                <w:szCs w:val="16"/>
              </w:rPr>
              <w:t>Н</w:t>
            </w:r>
            <w:r w:rsidR="0062364D">
              <w:rPr>
                <w:sz w:val="16"/>
                <w:szCs w:val="16"/>
              </w:rPr>
              <w:t xml:space="preserve">а </w:t>
            </w:r>
            <w:r w:rsidR="00034F7F">
              <w:rPr>
                <w:sz w:val="16"/>
                <w:szCs w:val="16"/>
              </w:rPr>
              <w:t>3</w:t>
            </w:r>
            <w:r>
              <w:rPr>
                <w:sz w:val="16"/>
                <w:szCs w:val="16"/>
              </w:rPr>
              <w:t>1</w:t>
            </w:r>
            <w:r w:rsidR="00487E12">
              <w:rPr>
                <w:sz w:val="16"/>
                <w:szCs w:val="16"/>
              </w:rPr>
              <w:t xml:space="preserve"> </w:t>
            </w:r>
            <w:r>
              <w:rPr>
                <w:sz w:val="16"/>
                <w:szCs w:val="16"/>
              </w:rPr>
              <w:t>дека</w:t>
            </w:r>
            <w:r w:rsidR="00487E12">
              <w:rPr>
                <w:sz w:val="16"/>
                <w:szCs w:val="16"/>
              </w:rPr>
              <w:t>бря</w:t>
            </w:r>
            <w:r w:rsidR="00034F7F">
              <w:rPr>
                <w:sz w:val="16"/>
                <w:szCs w:val="16"/>
              </w:rPr>
              <w:t xml:space="preserve"> 2022</w:t>
            </w:r>
            <w:r w:rsidR="0062364D">
              <w:rPr>
                <w:sz w:val="16"/>
                <w:szCs w:val="16"/>
              </w:rPr>
              <w:t xml:space="preserve"> </w:t>
            </w:r>
            <w:r w:rsidR="00487E12">
              <w:rPr>
                <w:sz w:val="16"/>
                <w:szCs w:val="16"/>
              </w:rPr>
              <w:t>год</w:t>
            </w:r>
            <w:r w:rsidR="0062364D">
              <w:rPr>
                <w:sz w:val="16"/>
                <w:szCs w:val="16"/>
              </w:rPr>
              <w:t xml:space="preserve">а </w:t>
            </w:r>
            <w:r w:rsidR="0062364D" w:rsidRPr="00700120">
              <w:rPr>
                <w:rFonts w:eastAsia="Times New Roman"/>
                <w:sz w:val="16"/>
                <w:szCs w:val="16"/>
                <w:lang w:eastAsia="ru-RU"/>
              </w:rPr>
              <w:t>дости</w:t>
            </w:r>
            <w:r w:rsidR="0062364D">
              <w:rPr>
                <w:rFonts w:eastAsia="Times New Roman"/>
                <w:sz w:val="16"/>
                <w:szCs w:val="16"/>
                <w:lang w:eastAsia="ru-RU"/>
              </w:rPr>
              <w:t>гнуты</w:t>
            </w:r>
            <w:r w:rsidR="0062364D" w:rsidRPr="00700120">
              <w:rPr>
                <w:rFonts w:eastAsia="Times New Roman"/>
                <w:sz w:val="16"/>
                <w:szCs w:val="16"/>
                <w:lang w:eastAsia="ru-RU"/>
              </w:rPr>
              <w:t xml:space="preserve"> </w:t>
            </w:r>
            <w:r w:rsidR="0062364D">
              <w:rPr>
                <w:rFonts w:eastAsia="Times New Roman"/>
                <w:sz w:val="16"/>
                <w:szCs w:val="16"/>
                <w:lang w:eastAsia="ru-RU"/>
              </w:rPr>
              <w:t>ц</w:t>
            </w:r>
            <w:r w:rsidR="0062364D" w:rsidRPr="00700120">
              <w:rPr>
                <w:rFonts w:eastAsia="Times New Roman"/>
                <w:sz w:val="16"/>
                <w:szCs w:val="16"/>
                <w:lang w:eastAsia="ru-RU"/>
              </w:rPr>
              <w:t>елев</w:t>
            </w:r>
            <w:r w:rsidR="0062364D">
              <w:rPr>
                <w:rFonts w:eastAsia="Times New Roman"/>
                <w:sz w:val="16"/>
                <w:szCs w:val="16"/>
                <w:lang w:eastAsia="ru-RU"/>
              </w:rPr>
              <w:t>ые</w:t>
            </w:r>
            <w:r w:rsidR="0062364D" w:rsidRPr="00700120">
              <w:rPr>
                <w:rFonts w:eastAsia="Times New Roman"/>
                <w:sz w:val="16"/>
                <w:szCs w:val="16"/>
                <w:lang w:eastAsia="ru-RU"/>
              </w:rPr>
              <w:t xml:space="preserve"> показател</w:t>
            </w:r>
            <w:r w:rsidR="0062364D">
              <w:rPr>
                <w:rFonts w:eastAsia="Times New Roman"/>
                <w:sz w:val="16"/>
                <w:szCs w:val="16"/>
                <w:lang w:eastAsia="ru-RU"/>
              </w:rPr>
              <w:t>и</w:t>
            </w:r>
            <w:r w:rsidR="0062364D" w:rsidRPr="00700120">
              <w:rPr>
                <w:rFonts w:eastAsia="Times New Roman"/>
                <w:sz w:val="16"/>
                <w:szCs w:val="16"/>
                <w:lang w:eastAsia="ru-RU"/>
              </w:rPr>
              <w:t xml:space="preserve"> </w:t>
            </w:r>
            <w:r w:rsidR="0062364D">
              <w:rPr>
                <w:rFonts w:eastAsia="Times New Roman"/>
                <w:sz w:val="16"/>
                <w:szCs w:val="16"/>
                <w:lang w:eastAsia="ru-RU"/>
              </w:rPr>
              <w:t>на</w:t>
            </w:r>
            <w:r w:rsidR="00C50E81">
              <w:rPr>
                <w:sz w:val="16"/>
                <w:szCs w:val="16"/>
              </w:rPr>
              <w:t xml:space="preserve"> </w:t>
            </w:r>
            <w:r w:rsidR="006D5CA7">
              <w:rPr>
                <w:sz w:val="16"/>
                <w:szCs w:val="16"/>
              </w:rPr>
              <w:t>1</w:t>
            </w:r>
            <w:r>
              <w:rPr>
                <w:sz w:val="16"/>
                <w:szCs w:val="16"/>
              </w:rPr>
              <w:t>00</w:t>
            </w:r>
            <w:r w:rsidR="0062364D">
              <w:rPr>
                <w:sz w:val="16"/>
                <w:szCs w:val="16"/>
              </w:rPr>
              <w:t xml:space="preserve">%  от ожидаемого результата реализации мероприятия  </w:t>
            </w:r>
          </w:p>
        </w:tc>
      </w:tr>
    </w:tbl>
    <w:p w:rsidR="00DF59EA" w:rsidRPr="00C50E81" w:rsidRDefault="00DF59EA" w:rsidP="00C50E81"/>
    <w:sectPr w:rsidR="00DF59EA" w:rsidRPr="00C50E81" w:rsidSect="00C50E81">
      <w:pgSz w:w="16837" w:h="11905" w:orient="landscape"/>
      <w:pgMar w:top="1134" w:right="1134" w:bottom="567"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0"/>
  <w:displayVerticalDrawingGridEvery w:val="2"/>
  <w:characterSpacingControl w:val="doNotCompress"/>
  <w:compat/>
  <w:rsids>
    <w:rsidRoot w:val="00B4081D"/>
    <w:rsid w:val="00031557"/>
    <w:rsid w:val="00034F7F"/>
    <w:rsid w:val="000E5501"/>
    <w:rsid w:val="00120ADC"/>
    <w:rsid w:val="001310ED"/>
    <w:rsid w:val="00137F00"/>
    <w:rsid w:val="00143D69"/>
    <w:rsid w:val="00165BCE"/>
    <w:rsid w:val="001A653B"/>
    <w:rsid w:val="001C1C4D"/>
    <w:rsid w:val="002424A1"/>
    <w:rsid w:val="002D5174"/>
    <w:rsid w:val="002F6A74"/>
    <w:rsid w:val="00315B50"/>
    <w:rsid w:val="00322BD5"/>
    <w:rsid w:val="00386412"/>
    <w:rsid w:val="003B7EA7"/>
    <w:rsid w:val="00414531"/>
    <w:rsid w:val="0043066F"/>
    <w:rsid w:val="004523B0"/>
    <w:rsid w:val="00487E12"/>
    <w:rsid w:val="004A35D0"/>
    <w:rsid w:val="004E0C87"/>
    <w:rsid w:val="004E4114"/>
    <w:rsid w:val="0050208C"/>
    <w:rsid w:val="0057671F"/>
    <w:rsid w:val="0062364D"/>
    <w:rsid w:val="00642FDC"/>
    <w:rsid w:val="006B3D3E"/>
    <w:rsid w:val="006C4E4A"/>
    <w:rsid w:val="006D5CA7"/>
    <w:rsid w:val="00700120"/>
    <w:rsid w:val="007966C0"/>
    <w:rsid w:val="008443E5"/>
    <w:rsid w:val="0087745E"/>
    <w:rsid w:val="00974344"/>
    <w:rsid w:val="009C2251"/>
    <w:rsid w:val="00A87610"/>
    <w:rsid w:val="00AF41CE"/>
    <w:rsid w:val="00B001DE"/>
    <w:rsid w:val="00B4081D"/>
    <w:rsid w:val="00B578EE"/>
    <w:rsid w:val="00BD4DD7"/>
    <w:rsid w:val="00C16B45"/>
    <w:rsid w:val="00C50E81"/>
    <w:rsid w:val="00CD18A2"/>
    <w:rsid w:val="00D451E4"/>
    <w:rsid w:val="00D95F6A"/>
    <w:rsid w:val="00DF5367"/>
    <w:rsid w:val="00DF59EA"/>
    <w:rsid w:val="00E02CDE"/>
    <w:rsid w:val="00E4409B"/>
    <w:rsid w:val="00EC359E"/>
    <w:rsid w:val="00F01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22"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1D"/>
    <w:pPr>
      <w:spacing w:line="240" w:lineRule="auto"/>
      <w:ind w:firstLine="0"/>
      <w:jc w:val="left"/>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4081D"/>
    <w:pPr>
      <w:widowControl w:val="0"/>
      <w:autoSpaceDE w:val="0"/>
      <w:autoSpaceDN w:val="0"/>
      <w:spacing w:line="240" w:lineRule="auto"/>
      <w:ind w:firstLine="0"/>
      <w:jc w:val="left"/>
    </w:pPr>
    <w:rPr>
      <w:rFonts w:eastAsia="Times New Roman"/>
      <w:sz w:val="24"/>
      <w:szCs w:val="20"/>
      <w:lang w:eastAsia="ru-RU"/>
    </w:rPr>
  </w:style>
  <w:style w:type="paragraph" w:styleId="a3">
    <w:name w:val="No Spacing"/>
    <w:uiPriority w:val="1"/>
    <w:qFormat/>
    <w:rsid w:val="00B4081D"/>
    <w:pPr>
      <w:widowControl w:val="0"/>
      <w:suppressAutoHyphens/>
      <w:spacing w:line="240" w:lineRule="auto"/>
      <w:ind w:firstLine="0"/>
      <w:jc w:val="left"/>
    </w:pPr>
    <w:rPr>
      <w:rFonts w:eastAsia="Arial Unicode MS"/>
      <w:kern w:val="2"/>
      <w:sz w:val="24"/>
      <w:szCs w:val="24"/>
      <w:lang w:eastAsia="ar-SA"/>
    </w:rPr>
  </w:style>
  <w:style w:type="paragraph" w:styleId="a4">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5"/>
    <w:uiPriority w:val="99"/>
    <w:qFormat/>
    <w:rsid w:val="00B4081D"/>
    <w:pPr>
      <w:spacing w:before="100" w:beforeAutospacing="1" w:after="100" w:afterAutospacing="1"/>
    </w:pPr>
    <w:rPr>
      <w:rFonts w:eastAsia="Times New Roman"/>
    </w:rPr>
  </w:style>
  <w:style w:type="character" w:customStyle="1" w:styleId="a5">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4"/>
    <w:uiPriority w:val="99"/>
    <w:locked/>
    <w:rsid w:val="00B4081D"/>
    <w:rPr>
      <w:rFonts w:eastAsia="Times New Roman"/>
      <w:sz w:val="24"/>
      <w:szCs w:val="24"/>
    </w:rPr>
  </w:style>
  <w:style w:type="character" w:customStyle="1" w:styleId="2">
    <w:name w:val="Основной текст (2)_"/>
    <w:link w:val="20"/>
    <w:rsid w:val="00C50E81"/>
    <w:rPr>
      <w:rFonts w:eastAsia="Times New Roman"/>
      <w:shd w:val="clear" w:color="auto" w:fill="FFFFFF"/>
    </w:rPr>
  </w:style>
  <w:style w:type="paragraph" w:customStyle="1" w:styleId="20">
    <w:name w:val="Основной текст (2)"/>
    <w:basedOn w:val="a"/>
    <w:link w:val="2"/>
    <w:rsid w:val="00C50E81"/>
    <w:pPr>
      <w:widowControl w:val="0"/>
      <w:shd w:val="clear" w:color="auto" w:fill="FFFFFF"/>
      <w:spacing w:before="420" w:after="300" w:line="322" w:lineRule="exact"/>
      <w:ind w:hanging="740"/>
      <w:jc w:val="center"/>
    </w:pPr>
    <w:rPr>
      <w:rFonts w:eastAsia="Times New Roman"/>
      <w:sz w:val="28"/>
      <w:szCs w:val="28"/>
      <w:lang w:eastAsia="en-US"/>
    </w:rPr>
  </w:style>
  <w:style w:type="character" w:customStyle="1" w:styleId="8">
    <w:name w:val="Основной текст (8)_"/>
    <w:link w:val="80"/>
    <w:rsid w:val="00C50E81"/>
    <w:rPr>
      <w:rFonts w:eastAsia="Times New Roman"/>
      <w:shd w:val="clear" w:color="auto" w:fill="FFFFFF"/>
    </w:rPr>
  </w:style>
  <w:style w:type="paragraph" w:customStyle="1" w:styleId="80">
    <w:name w:val="Основной текст (8)"/>
    <w:basedOn w:val="a"/>
    <w:link w:val="8"/>
    <w:rsid w:val="00C50E81"/>
    <w:pPr>
      <w:widowControl w:val="0"/>
      <w:shd w:val="clear" w:color="auto" w:fill="FFFFFF"/>
      <w:spacing w:after="60" w:line="0" w:lineRule="atLeast"/>
      <w:jc w:val="center"/>
    </w:pPr>
    <w:rPr>
      <w:rFonts w:eastAsia="Times New Roman"/>
      <w:sz w:val="28"/>
      <w:szCs w:val="28"/>
      <w:lang w:eastAsia="en-US"/>
    </w:rPr>
  </w:style>
  <w:style w:type="character" w:styleId="a6">
    <w:name w:val="Hyperlink"/>
    <w:uiPriority w:val="99"/>
    <w:semiHidden/>
    <w:unhideWhenUsed/>
    <w:rsid w:val="00C50E81"/>
    <w:rPr>
      <w:color w:val="0000FF"/>
      <w:u w:val="single"/>
    </w:rPr>
  </w:style>
</w:styles>
</file>

<file path=word/webSettings.xml><?xml version="1.0" encoding="utf-8"?>
<w:webSettings xmlns:r="http://schemas.openxmlformats.org/officeDocument/2006/relationships" xmlns:w="http://schemas.openxmlformats.org/wordprocessingml/2006/main">
  <w:divs>
    <w:div w:id="16054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Z:\&#1061;&#1057;&#1057;\&#1087;&#1080;&#1089;&#1100;&#1084;&#1072;%20&#1053;&#1040;%20&#1057;&#1054;&#1043;&#1051;&#1040;&#1057;&#1054;&#1042;&#1040;&#1053;&#1048;&#1045;\&#1044;&#1077;&#1084;&#1073;&#1080;&#1088;&#1077;&#1083;%20&#1040;&#1050;\&#1054;&#1090;&#1095;&#1077;&#1090;%20&#1043;&#1055;\&#1087;&#1088;&#1080;&#1083;&#1086;&#1078;&#1077;&#1085;&#1080;&#1077;%202%20&#1073;.doc" TargetMode="External"/><Relationship Id="rId4" Type="http://schemas.openxmlformats.org/officeDocument/2006/relationships/hyperlink" Target="file:///Z:\&#1061;&#1057;&#1057;\&#1087;&#1080;&#1089;&#1100;&#1084;&#1072;%20&#1053;&#1040;%20&#1057;&#1054;&#1043;&#1051;&#1040;&#1057;&#1054;&#1042;&#1040;&#1053;&#1048;&#1045;\&#1044;&#1077;&#1084;&#1073;&#1080;&#1088;&#1077;&#1083;%20&#1040;&#1050;\&#1054;&#1090;&#1095;&#1077;&#1090;%20&#1043;&#1055;\&#1087;&#1088;&#1080;&#1083;&#1086;&#1078;&#1077;&#1085;&#1080;&#1077;%202%20&#107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8</cp:revision>
  <cp:lastPrinted>2022-09-06T11:31:00Z</cp:lastPrinted>
  <dcterms:created xsi:type="dcterms:W3CDTF">2022-08-03T09:15:00Z</dcterms:created>
  <dcterms:modified xsi:type="dcterms:W3CDTF">2023-01-11T12:37:00Z</dcterms:modified>
</cp:coreProperties>
</file>